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hAnsi="楷体_GB2312" w:eastAsia="楷体_GB2312" w:cs="楷体_GB2312"/>
          <w:color w:val="000000"/>
          <w:position w:val="-12"/>
          <w:sz w:val="32"/>
          <w:szCs w:val="32"/>
        </w:rPr>
      </w:pPr>
    </w:p>
    <w:p>
      <w:pPr>
        <w:jc w:val="center"/>
        <w:rPr>
          <w:rFonts w:hint="eastAsia" w:ascii="楷体_GB2312" w:hAnsi="楷体_GB2312" w:eastAsia="楷体_GB2312" w:cs="楷体_GB2312"/>
          <w:color w:val="000000"/>
          <w:position w:val="-12"/>
          <w:sz w:val="32"/>
          <w:szCs w:val="32"/>
        </w:rPr>
      </w:pPr>
    </w:p>
    <w:p>
      <w:pPr>
        <w:jc w:val="center"/>
        <w:rPr>
          <w:rFonts w:hint="eastAsia" w:ascii="楷体_GB2312" w:hAnsi="楷体_GB2312" w:eastAsia="楷体_GB2312" w:cs="楷体_GB2312"/>
          <w:color w:val="000000"/>
          <w:position w:val="-12"/>
          <w:sz w:val="32"/>
          <w:szCs w:val="32"/>
        </w:rPr>
      </w:pPr>
    </w:p>
    <w:p>
      <w:pPr>
        <w:jc w:val="center"/>
        <w:rPr>
          <w:rFonts w:hint="eastAsia" w:ascii="楷体_GB2312" w:hAnsi="楷体_GB2312" w:eastAsia="楷体_GB2312" w:cs="楷体_GB2312"/>
          <w:color w:val="000000"/>
          <w:position w:val="-12"/>
          <w:sz w:val="32"/>
          <w:szCs w:val="32"/>
        </w:rPr>
      </w:pPr>
    </w:p>
    <w:p>
      <w:pPr>
        <w:jc w:val="both"/>
        <w:rPr>
          <w:rFonts w:hint="eastAsia" w:ascii="楷体_GB2312" w:hAnsi="楷体_GB2312" w:eastAsia="楷体_GB2312" w:cs="楷体_GB2312"/>
          <w:color w:val="000000"/>
          <w:position w:val="-12"/>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hint="eastAsia" w:ascii="楷体_GB2312" w:hAnsi="楷体_GB2312" w:eastAsia="楷体_GB2312" w:cs="楷体_GB2312"/>
          <w:color w:val="000000"/>
          <w:position w:val="-12"/>
          <w:sz w:val="32"/>
          <w:szCs w:val="32"/>
        </w:rPr>
      </w:pPr>
    </w:p>
    <w:p>
      <w:pPr>
        <w:jc w:val="center"/>
        <w:rPr>
          <w:rFonts w:hint="eastAsia" w:ascii="楷体_GB2312" w:hAnsi="楷体_GB2312" w:eastAsia="楷体_GB2312" w:cs="楷体_GB2312"/>
          <w:color w:val="000000"/>
          <w:position w:val="-12"/>
          <w:sz w:val="32"/>
          <w:szCs w:val="32"/>
        </w:rPr>
      </w:pPr>
      <w:r>
        <w:rPr>
          <w:rFonts w:hint="eastAsia" w:ascii="楷体_GB2312" w:hAnsi="楷体_GB2312" w:eastAsia="楷体_GB2312" w:cs="楷体_GB2312"/>
          <w:color w:val="000000"/>
          <w:position w:val="-12"/>
          <w:sz w:val="32"/>
          <w:szCs w:val="32"/>
        </w:rPr>
        <w:t>台</w:t>
      </w:r>
      <w:r>
        <w:rPr>
          <w:rFonts w:hint="eastAsia" w:ascii="楷体_GB2312" w:hAnsi="楷体_GB2312" w:eastAsia="楷体_GB2312" w:cs="楷体_GB2312"/>
          <w:color w:val="000000"/>
          <w:position w:val="-12"/>
          <w:sz w:val="32"/>
          <w:szCs w:val="32"/>
          <w:lang w:eastAsia="zh-CN"/>
        </w:rPr>
        <w:t>综执</w:t>
      </w:r>
      <w:r>
        <w:rPr>
          <w:rFonts w:hint="eastAsia" w:ascii="楷体_GB2312" w:hAnsi="楷体_GB2312" w:eastAsia="楷体_GB2312" w:cs="楷体_GB2312"/>
          <w:color w:val="000000"/>
          <w:position w:val="-12"/>
          <w:sz w:val="32"/>
          <w:szCs w:val="32"/>
        </w:rPr>
        <w:t>字〔20</w:t>
      </w:r>
      <w:r>
        <w:rPr>
          <w:rFonts w:hint="eastAsia" w:ascii="楷体_GB2312" w:hAnsi="楷体_GB2312" w:eastAsia="楷体_GB2312" w:cs="楷体_GB2312"/>
          <w:color w:val="000000"/>
          <w:position w:val="-12"/>
          <w:sz w:val="32"/>
          <w:szCs w:val="32"/>
          <w:lang w:val="en-US" w:eastAsia="zh-CN"/>
        </w:rPr>
        <w:t>21</w:t>
      </w:r>
      <w:r>
        <w:rPr>
          <w:rFonts w:hint="eastAsia" w:ascii="楷体_GB2312" w:hAnsi="楷体_GB2312" w:eastAsia="楷体_GB2312" w:cs="楷体_GB2312"/>
          <w:color w:val="000000"/>
          <w:position w:val="-12"/>
          <w:sz w:val="32"/>
          <w:szCs w:val="32"/>
        </w:rPr>
        <w:t>〕</w:t>
      </w:r>
      <w:r>
        <w:rPr>
          <w:rFonts w:hint="eastAsia" w:ascii="楷体_GB2312" w:hAnsi="楷体_GB2312" w:eastAsia="楷体_GB2312" w:cs="楷体_GB2312"/>
          <w:color w:val="000000"/>
          <w:position w:val="-12"/>
          <w:sz w:val="32"/>
          <w:szCs w:val="32"/>
          <w:lang w:val="en-US" w:eastAsia="zh-CN"/>
        </w:rPr>
        <w:t>34</w:t>
      </w:r>
      <w:r>
        <w:rPr>
          <w:rFonts w:hint="eastAsia" w:ascii="楷体_GB2312" w:hAnsi="楷体_GB2312" w:eastAsia="楷体_GB2312" w:cs="楷体_GB2312"/>
          <w:color w:val="000000"/>
          <w:position w:val="-12"/>
          <w:sz w:val="32"/>
          <w:szCs w:val="32"/>
        </w:rPr>
        <w:t>号</w:t>
      </w:r>
    </w:p>
    <w:p>
      <w:pPr>
        <w:keepNext w:val="0"/>
        <w:keepLines w:val="0"/>
        <w:pageBreakBefore w:val="0"/>
        <w:widowControl/>
        <w:kinsoku/>
        <w:wordWrap/>
        <w:overflowPunct/>
        <w:topLinePunct w:val="0"/>
        <w:autoSpaceDE/>
        <w:autoSpaceDN/>
        <w:bidi w:val="0"/>
        <w:adjustRightInd/>
        <w:snapToGrid/>
        <w:spacing w:line="520" w:lineRule="exact"/>
        <w:jc w:val="center"/>
        <w:textAlignment w:val="baseline"/>
        <w:rPr>
          <w:rFonts w:hint="eastAsia" w:ascii="楷体_GB2312" w:hAnsi="楷体_GB2312" w:eastAsia="楷体_GB2312" w:cs="楷体_GB2312"/>
          <w:color w:val="000000"/>
          <w:position w:val="-12"/>
          <w:sz w:val="32"/>
          <w:szCs w:val="32"/>
        </w:rPr>
      </w:pPr>
    </w:p>
    <w:p>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left="0" w:right="0"/>
        <w:jc w:val="center"/>
        <w:textAlignment w:val="auto"/>
        <w:rPr>
          <w:rStyle w:val="9"/>
          <w:rFonts w:ascii="方正小标宋简体" w:hAnsi="方正小标宋简体" w:eastAsia="方正小标宋简体"/>
          <w:kern w:val="0"/>
          <w:sz w:val="44"/>
          <w:szCs w:val="44"/>
          <w:lang w:val="en-US" w:eastAsia="zh-CN"/>
        </w:rPr>
      </w:pPr>
      <w:r>
        <w:rPr>
          <w:rStyle w:val="9"/>
          <w:rFonts w:hint="eastAsia" w:ascii="方正小标宋简体" w:hAnsi="方正小标宋简体" w:eastAsia="方正小标宋简体"/>
          <w:kern w:val="0"/>
          <w:sz w:val="44"/>
          <w:szCs w:val="44"/>
          <w:lang w:val="en-US" w:eastAsia="zh-CN"/>
        </w:rPr>
        <w:t>台儿庄区</w:t>
      </w:r>
      <w:r>
        <w:rPr>
          <w:rStyle w:val="9"/>
          <w:rFonts w:ascii="方正小标宋简体" w:hAnsi="方正小标宋简体" w:eastAsia="方正小标宋简体"/>
          <w:kern w:val="0"/>
          <w:sz w:val="44"/>
          <w:szCs w:val="44"/>
          <w:lang w:val="en-US" w:eastAsia="zh-CN"/>
        </w:rPr>
        <w:t>综合行政执法局</w:t>
      </w:r>
    </w:p>
    <w:p>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60" w:lineRule="exact"/>
        <w:ind w:left="0" w:right="0"/>
        <w:jc w:val="center"/>
        <w:textAlignment w:val="auto"/>
        <w:rPr>
          <w:rStyle w:val="9"/>
          <w:rFonts w:ascii="方正小标宋简体" w:hAnsi="方正小标宋简体" w:eastAsia="方正小标宋简体"/>
          <w:kern w:val="0"/>
          <w:sz w:val="44"/>
          <w:szCs w:val="44"/>
          <w:lang w:val="en-US" w:eastAsia="zh-CN"/>
        </w:rPr>
      </w:pPr>
      <w:r>
        <w:rPr>
          <w:rStyle w:val="9"/>
          <w:rFonts w:ascii="方正小标宋简体" w:hAnsi="方正小标宋简体" w:eastAsia="方正小标宋简体"/>
          <w:kern w:val="0"/>
          <w:sz w:val="44"/>
          <w:szCs w:val="44"/>
          <w:lang w:val="en-US" w:eastAsia="zh-CN"/>
        </w:rPr>
        <w:t>关于开展“作风大整顿、业务大提升、形象大改善”活动实施方案</w:t>
      </w:r>
    </w:p>
    <w:p>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40" w:lineRule="exact"/>
        <w:ind w:left="0" w:leftChars="0" w:right="0" w:firstLine="640" w:firstLineChars="200"/>
        <w:jc w:val="center"/>
        <w:textAlignment w:val="auto"/>
        <w:rPr>
          <w:rStyle w:val="9"/>
          <w:rFonts w:hint="eastAsia" w:ascii="仿宋_GB2312" w:hAnsi="仿宋_GB2312" w:eastAsia="仿宋_GB2312"/>
          <w:kern w:val="0"/>
          <w:sz w:val="32"/>
          <w:szCs w:val="32"/>
          <w:lang w:val="en-US" w:eastAsia="zh-CN"/>
        </w:rPr>
      </w:pPr>
    </w:p>
    <w:p>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40" w:lineRule="exact"/>
        <w:ind w:left="0" w:leftChars="0" w:right="0" w:firstLine="640" w:firstLineChars="200"/>
        <w:jc w:val="left"/>
        <w:textAlignment w:val="auto"/>
        <w:rPr>
          <w:rStyle w:val="9"/>
          <w:rFonts w:ascii="仿宋_GB2312" w:hAnsi="仿宋_GB2312" w:eastAsia="仿宋_GB2312"/>
          <w:kern w:val="0"/>
          <w:sz w:val="32"/>
          <w:szCs w:val="32"/>
          <w:lang w:val="en-US" w:eastAsia="zh-CN"/>
        </w:rPr>
      </w:pPr>
      <w:r>
        <w:rPr>
          <w:rStyle w:val="9"/>
          <w:rFonts w:ascii="仿宋_GB2312" w:hAnsi="仿宋_GB2312" w:eastAsia="仿宋_GB2312"/>
          <w:kern w:val="0"/>
          <w:sz w:val="32"/>
          <w:szCs w:val="32"/>
          <w:lang w:val="en-US" w:eastAsia="zh-CN"/>
        </w:rPr>
        <w:t>为深入贯彻落实上级党委政府对城市管理工作要求，加快推进全国文明城市、国家生态园林城市建设，助力“工业强市、产业兴市”战略实施，不断满足人民群众对美好城市生活的向往，局党组决定利用下半年的时间在全系统内开展“作风大整顿、业务大提升、形象大改善”活动，结合工作实际，制定</w:t>
      </w:r>
      <w:r>
        <w:rPr>
          <w:rStyle w:val="9"/>
          <w:rFonts w:hint="eastAsia" w:ascii="仿宋_GB2312" w:hAnsi="仿宋_GB2312" w:eastAsia="仿宋_GB2312"/>
          <w:kern w:val="0"/>
          <w:sz w:val="32"/>
          <w:szCs w:val="32"/>
          <w:lang w:val="en-US" w:eastAsia="zh-CN"/>
        </w:rPr>
        <w:t>本</w:t>
      </w:r>
      <w:r>
        <w:rPr>
          <w:rStyle w:val="9"/>
          <w:rFonts w:ascii="仿宋_GB2312" w:hAnsi="仿宋_GB2312" w:eastAsia="仿宋_GB2312"/>
          <w:kern w:val="0"/>
          <w:sz w:val="32"/>
          <w:szCs w:val="32"/>
          <w:lang w:val="en-US" w:eastAsia="zh-CN"/>
        </w:rPr>
        <w:t>方案。</w:t>
      </w:r>
    </w:p>
    <w:p>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40" w:lineRule="exact"/>
        <w:ind w:left="0" w:leftChars="0" w:right="0" w:firstLine="640" w:firstLineChars="200"/>
        <w:jc w:val="left"/>
        <w:textAlignment w:val="auto"/>
        <w:rPr>
          <w:rStyle w:val="9"/>
          <w:rFonts w:ascii="黑体" w:hAnsi="黑体" w:eastAsia="黑体"/>
          <w:kern w:val="0"/>
          <w:sz w:val="32"/>
          <w:szCs w:val="32"/>
          <w:lang w:val="en-US" w:eastAsia="zh-CN"/>
        </w:rPr>
      </w:pPr>
      <w:r>
        <w:rPr>
          <w:rStyle w:val="9"/>
          <w:rFonts w:ascii="黑体" w:hAnsi="黑体" w:eastAsia="黑体"/>
          <w:kern w:val="0"/>
          <w:sz w:val="32"/>
          <w:szCs w:val="32"/>
          <w:lang w:val="en-US" w:eastAsia="zh-CN"/>
        </w:rPr>
        <w:t>一、指导思想</w:t>
      </w:r>
    </w:p>
    <w:p>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40" w:lineRule="exact"/>
        <w:ind w:left="0" w:leftChars="0" w:right="0" w:firstLine="640" w:firstLineChars="200"/>
        <w:jc w:val="left"/>
        <w:textAlignment w:val="auto"/>
        <w:rPr>
          <w:rStyle w:val="9"/>
          <w:rFonts w:hint="default" w:ascii="仿宋_GB2312" w:hAnsi="仿宋" w:eastAsia="仿宋_GB2312"/>
          <w:kern w:val="0"/>
          <w:sz w:val="32"/>
          <w:szCs w:val="36"/>
          <w:lang w:val="en-US" w:eastAsia="zh-CN"/>
        </w:rPr>
      </w:pPr>
      <w:r>
        <w:rPr>
          <w:rStyle w:val="9"/>
          <w:rFonts w:ascii="仿宋_GB2312" w:hAnsi="仿宋" w:eastAsia="仿宋_GB2312"/>
          <w:kern w:val="0"/>
          <w:sz w:val="32"/>
          <w:szCs w:val="36"/>
          <w:lang w:val="en-US" w:eastAsia="zh-CN"/>
        </w:rPr>
        <w:t>以习近平新时代中国特色社会主义思想为指导，</w:t>
      </w:r>
      <w:r>
        <w:rPr>
          <w:rStyle w:val="9"/>
          <w:rFonts w:hint="eastAsia" w:ascii="仿宋_GB2312" w:hAnsi="仿宋" w:eastAsia="仿宋_GB2312"/>
          <w:kern w:val="0"/>
          <w:sz w:val="32"/>
          <w:szCs w:val="36"/>
          <w:lang w:val="en-US" w:eastAsia="zh-CN"/>
        </w:rPr>
        <w:t>坚持以人为核心的城市发展理念，以建设精致、管理精细、服务精心、执法精准为工作目标，从思想作风、业务素质、履职能力、目标任务等方面对表对标，大力改进。深化党史学习教育，深入实施城市品质提升三年行动，推进城市有机更新，着重解决市民群众急难愁盼问题，提升人民群众对城市管理工作的满意度，以优良作风、精湛业务、高品质形象和更加优异成绩为“十四五”开局贡献城管力量。</w:t>
      </w:r>
    </w:p>
    <w:p>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40" w:lineRule="exact"/>
        <w:ind w:left="0" w:leftChars="0" w:right="0" w:firstLine="640" w:firstLineChars="200"/>
        <w:jc w:val="left"/>
        <w:textAlignment w:val="auto"/>
        <w:rPr>
          <w:rStyle w:val="9"/>
          <w:rFonts w:ascii="黑体" w:hAnsi="黑体" w:eastAsia="黑体"/>
          <w:kern w:val="0"/>
          <w:sz w:val="32"/>
          <w:szCs w:val="32"/>
          <w:lang w:val="en-US" w:eastAsia="zh-CN"/>
        </w:rPr>
      </w:pPr>
      <w:r>
        <w:rPr>
          <w:rStyle w:val="9"/>
          <w:rFonts w:ascii="黑体" w:hAnsi="黑体" w:eastAsia="黑体"/>
          <w:kern w:val="0"/>
          <w:sz w:val="32"/>
          <w:szCs w:val="32"/>
          <w:lang w:val="en-US" w:eastAsia="zh-CN"/>
        </w:rPr>
        <w:t xml:space="preserve"> 二、工作安排</w:t>
      </w:r>
    </w:p>
    <w:p>
      <w:pPr>
        <w:pStyle w:val="13"/>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40" w:lineRule="exact"/>
        <w:ind w:left="0" w:leftChars="0" w:right="0" w:firstLine="640" w:firstLineChars="200"/>
        <w:jc w:val="left"/>
        <w:textAlignment w:val="auto"/>
        <w:rPr>
          <w:rStyle w:val="9"/>
          <w:rFonts w:ascii="楷体_GB2312" w:hAnsi="楷体_GB2312" w:eastAsia="楷体_GB2312"/>
          <w:kern w:val="0"/>
          <w:sz w:val="32"/>
          <w:szCs w:val="32"/>
          <w:lang w:val="en-US" w:eastAsia="zh-CN"/>
        </w:rPr>
      </w:pPr>
      <w:r>
        <w:rPr>
          <w:rStyle w:val="9"/>
          <w:rFonts w:ascii="楷体_GB2312" w:hAnsi="楷体_GB2312" w:eastAsia="楷体_GB2312"/>
          <w:kern w:val="0"/>
          <w:sz w:val="32"/>
          <w:szCs w:val="32"/>
          <w:lang w:val="en-US" w:eastAsia="zh-CN"/>
        </w:rPr>
        <w:t xml:space="preserve">思想作风大整顿 </w:t>
      </w:r>
    </w:p>
    <w:p>
      <w:pPr>
        <w:pStyle w:val="13"/>
        <w:keepNext w:val="0"/>
        <w:keepLines w:val="0"/>
        <w:pageBreakBefore w:val="0"/>
        <w:widowControl/>
        <w:numPr>
          <w:ilvl w:val="0"/>
          <w:numId w:val="2"/>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40" w:lineRule="exact"/>
        <w:ind w:left="0" w:right="0" w:rightChars="0" w:firstLine="642" w:firstLineChars="200"/>
        <w:jc w:val="left"/>
        <w:textAlignment w:val="auto"/>
        <w:rPr>
          <w:rStyle w:val="9"/>
          <w:rFonts w:hint="eastAsia" w:ascii="仿宋_GB2312" w:hAnsi="仿宋_GB2312" w:eastAsia="仿宋_GB2312"/>
          <w:kern w:val="0"/>
          <w:sz w:val="32"/>
          <w:szCs w:val="32"/>
          <w:lang w:val="en-US" w:eastAsia="zh-CN"/>
        </w:rPr>
      </w:pPr>
      <w:r>
        <w:rPr>
          <w:rStyle w:val="9"/>
          <w:rFonts w:hint="eastAsia" w:ascii="仿宋_GB2312" w:hAnsi="仿宋_GB2312" w:eastAsia="仿宋_GB2312" w:cs="仿宋_GB2312"/>
          <w:b/>
          <w:bCs/>
          <w:kern w:val="0"/>
          <w:sz w:val="32"/>
          <w:szCs w:val="32"/>
          <w:lang w:val="en-US" w:eastAsia="zh-CN"/>
        </w:rPr>
        <w:t>端正</w:t>
      </w:r>
      <w:r>
        <w:rPr>
          <w:rStyle w:val="9"/>
          <w:rFonts w:ascii="仿宋_GB2312" w:hAnsi="仿宋_GB2312" w:eastAsia="仿宋_GB2312" w:cs="仿宋_GB2312"/>
          <w:b/>
          <w:bCs/>
          <w:kern w:val="0"/>
          <w:sz w:val="32"/>
          <w:szCs w:val="32"/>
          <w:lang w:val="en-US" w:eastAsia="zh-CN"/>
        </w:rPr>
        <w:t>工作理念。</w:t>
      </w:r>
      <w:r>
        <w:rPr>
          <w:rStyle w:val="9"/>
          <w:rFonts w:ascii="仿宋_GB2312" w:hAnsi="仿宋_GB2312" w:eastAsia="仿宋_GB2312"/>
          <w:kern w:val="0"/>
          <w:sz w:val="32"/>
          <w:szCs w:val="32"/>
          <w:lang w:val="en-US" w:eastAsia="zh-CN"/>
        </w:rPr>
        <w:t>组织学习习近平关于城市管理工作的重要论述和中央城市工作会议精神，正确把握“以人为核心”的发展理念和“城市管理要像绣花一样精细”的</w:t>
      </w:r>
      <w:r>
        <w:rPr>
          <w:rStyle w:val="9"/>
          <w:rFonts w:hint="eastAsia" w:ascii="仿宋_GB2312" w:hAnsi="仿宋_GB2312" w:eastAsia="仿宋_GB2312"/>
          <w:kern w:val="0"/>
          <w:sz w:val="32"/>
          <w:szCs w:val="32"/>
          <w:lang w:val="en-US" w:eastAsia="zh-CN"/>
        </w:rPr>
        <w:t>总</w:t>
      </w:r>
      <w:r>
        <w:rPr>
          <w:rStyle w:val="9"/>
          <w:rFonts w:ascii="仿宋_GB2312" w:hAnsi="仿宋_GB2312" w:eastAsia="仿宋_GB2312"/>
          <w:kern w:val="0"/>
          <w:sz w:val="32"/>
          <w:szCs w:val="32"/>
          <w:lang w:val="en-US" w:eastAsia="zh-CN"/>
        </w:rPr>
        <w:t>要求，从思想深处树牢“人民城市人民建、建好城市为人民”的职业准则。把学习内容纳入党组理论中心组和主题党日的专题学习内容，以支部为单位开展座谈讨论，查摆差距，撰写心得体会</w:t>
      </w:r>
      <w:r>
        <w:rPr>
          <w:rStyle w:val="9"/>
          <w:rFonts w:hint="eastAsia" w:ascii="仿宋_GB2312" w:hAnsi="仿宋_GB2312" w:eastAsia="仿宋_GB2312"/>
          <w:kern w:val="0"/>
          <w:sz w:val="32"/>
          <w:szCs w:val="32"/>
          <w:lang w:val="en-US" w:eastAsia="zh-CN"/>
        </w:rPr>
        <w:t>。倾听收集市民群众对当前城市管理呼声和诉求，扑下身子出实招、办实事、求实效，不搞只说不做“假把式”，争做为民服务“孺子牛”。</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40" w:lineRule="exact"/>
        <w:ind w:left="0" w:right="0" w:rightChars="0" w:firstLine="642" w:firstLineChars="200"/>
        <w:jc w:val="left"/>
        <w:textAlignment w:val="auto"/>
        <w:rPr>
          <w:rStyle w:val="9"/>
          <w:rFonts w:hint="default" w:ascii="仿宋_GB2312" w:hAnsi="仿宋_GB2312" w:eastAsia="仿宋_GB2312"/>
          <w:kern w:val="0"/>
          <w:sz w:val="32"/>
          <w:szCs w:val="32"/>
          <w:lang w:val="en-US" w:eastAsia="zh-CN"/>
        </w:rPr>
      </w:pPr>
      <w:r>
        <w:rPr>
          <w:rStyle w:val="9"/>
          <w:rFonts w:ascii="仿宋_GB2312" w:hAnsi="仿宋_GB2312" w:eastAsia="仿宋_GB2312" w:cs="仿宋_GB2312"/>
          <w:b/>
          <w:bCs/>
          <w:kern w:val="0"/>
          <w:sz w:val="32"/>
          <w:szCs w:val="32"/>
          <w:lang w:val="en-US" w:eastAsia="zh-CN"/>
        </w:rPr>
        <w:t>2、激活并落实各项规章制度。</w:t>
      </w:r>
      <w:r>
        <w:rPr>
          <w:rStyle w:val="9"/>
          <w:rFonts w:ascii="仿宋_GB2312" w:hAnsi="仿宋_GB2312" w:eastAsia="仿宋_GB2312"/>
          <w:b w:val="0"/>
          <w:bCs w:val="0"/>
          <w:kern w:val="0"/>
          <w:sz w:val="32"/>
          <w:szCs w:val="32"/>
          <w:lang w:val="en-US" w:eastAsia="zh-CN"/>
        </w:rPr>
        <w:t>激活</w:t>
      </w:r>
      <w:r>
        <w:rPr>
          <w:rStyle w:val="9"/>
          <w:rFonts w:ascii="仿宋_GB2312" w:hAnsi="仿宋_GB2312" w:eastAsia="仿宋_GB2312"/>
          <w:kern w:val="0"/>
          <w:sz w:val="32"/>
          <w:szCs w:val="32"/>
          <w:lang w:val="en-US" w:eastAsia="zh-CN"/>
        </w:rPr>
        <w:t>《台儿庄区综合行政执法局内部管理规定》《台儿庄区综合行政执法局文明执法程序实施办法》等各项规章制度，修改完善不合时宜的规章制度，并严格考核实施。</w:t>
      </w:r>
      <w:r>
        <w:rPr>
          <w:rStyle w:val="9"/>
          <w:rFonts w:hint="eastAsia" w:ascii="仿宋_GB2312" w:hAnsi="仿宋_GB2312" w:eastAsia="仿宋_GB2312"/>
          <w:kern w:val="0"/>
          <w:sz w:val="32"/>
          <w:szCs w:val="32"/>
          <w:lang w:val="en-US" w:eastAsia="zh-CN"/>
        </w:rPr>
        <w:t>明确各科室职责职能，理顺科室、中队衔接配合关系，保障各项工作顺利高效推进。充分形成靠制度管人、依规章办事的良好局面。</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40" w:lineRule="exact"/>
        <w:ind w:left="0" w:right="0" w:rightChars="0" w:firstLine="642" w:firstLineChars="200"/>
        <w:jc w:val="left"/>
        <w:textAlignment w:val="auto"/>
        <w:rPr>
          <w:rStyle w:val="9"/>
          <w:rFonts w:hint="eastAsia" w:ascii="仿宋_GB2312" w:hAnsi="仿宋_GB2312" w:eastAsia="仿宋_GB2312"/>
          <w:kern w:val="0"/>
          <w:sz w:val="32"/>
          <w:szCs w:val="32"/>
          <w:lang w:val="en-US" w:eastAsia="zh-CN"/>
        </w:rPr>
      </w:pPr>
      <w:r>
        <w:rPr>
          <w:rStyle w:val="9"/>
          <w:rFonts w:hint="eastAsia" w:ascii="仿宋_GB2312" w:hAnsi="仿宋_GB2312" w:eastAsia="仿宋_GB2312" w:cs="仿宋_GB2312"/>
          <w:b/>
          <w:bCs/>
          <w:kern w:val="0"/>
          <w:sz w:val="32"/>
          <w:szCs w:val="32"/>
          <w:lang w:val="en-US" w:eastAsia="zh-CN"/>
        </w:rPr>
        <w:t>3、</w:t>
      </w:r>
      <w:r>
        <w:rPr>
          <w:rStyle w:val="9"/>
          <w:rFonts w:ascii="仿宋_GB2312" w:hAnsi="仿宋_GB2312" w:eastAsia="仿宋_GB2312" w:cs="仿宋_GB2312"/>
          <w:b/>
          <w:bCs/>
          <w:kern w:val="0"/>
          <w:sz w:val="32"/>
          <w:szCs w:val="32"/>
          <w:lang w:val="en-US" w:eastAsia="zh-CN"/>
        </w:rPr>
        <w:t>恢复准军事化管理模式。</w:t>
      </w:r>
      <w:r>
        <w:rPr>
          <w:rStyle w:val="9"/>
          <w:rFonts w:ascii="仿宋_GB2312" w:hAnsi="仿宋_GB2312" w:eastAsia="仿宋_GB2312"/>
          <w:kern w:val="0"/>
          <w:sz w:val="32"/>
          <w:szCs w:val="32"/>
          <w:lang w:val="en-US" w:eastAsia="zh-CN"/>
        </w:rPr>
        <w:t>培育令行禁止</w:t>
      </w:r>
      <w:r>
        <w:rPr>
          <w:rStyle w:val="9"/>
          <w:rFonts w:hint="eastAsia" w:ascii="仿宋_GB2312" w:hAnsi="仿宋_GB2312" w:eastAsia="仿宋_GB2312"/>
          <w:kern w:val="0"/>
          <w:sz w:val="32"/>
          <w:szCs w:val="32"/>
          <w:lang w:val="en-US" w:eastAsia="zh-CN"/>
        </w:rPr>
        <w:t>、雷厉风行</w:t>
      </w:r>
      <w:r>
        <w:rPr>
          <w:rStyle w:val="9"/>
          <w:rFonts w:ascii="仿宋_GB2312" w:hAnsi="仿宋_GB2312" w:eastAsia="仿宋_GB2312"/>
          <w:kern w:val="0"/>
          <w:sz w:val="32"/>
          <w:szCs w:val="32"/>
          <w:lang w:val="en-US" w:eastAsia="zh-CN"/>
        </w:rPr>
        <w:t>的工作风格</w:t>
      </w:r>
      <w:r>
        <w:rPr>
          <w:rStyle w:val="9"/>
          <w:rFonts w:hint="eastAsia" w:ascii="仿宋_GB2312" w:hAnsi="仿宋_GB2312" w:eastAsia="仿宋_GB2312"/>
          <w:kern w:val="0"/>
          <w:sz w:val="32"/>
          <w:szCs w:val="32"/>
          <w:lang w:val="en-US" w:eastAsia="zh-CN"/>
        </w:rPr>
        <w:t>。</w:t>
      </w:r>
      <w:r>
        <w:rPr>
          <w:rStyle w:val="9"/>
          <w:rFonts w:ascii="仿宋_GB2312" w:hAnsi="仿宋_GB2312" w:eastAsia="仿宋_GB2312"/>
          <w:kern w:val="0"/>
          <w:sz w:val="32"/>
          <w:szCs w:val="32"/>
          <w:lang w:val="en-US" w:eastAsia="zh-CN"/>
        </w:rPr>
        <w:t>一线人员以中心、中队为单位进行军事操练，</w:t>
      </w:r>
      <w:r>
        <w:rPr>
          <w:rStyle w:val="9"/>
          <w:rFonts w:hint="eastAsia" w:ascii="仿宋_GB2312" w:hAnsi="仿宋_GB2312" w:eastAsia="仿宋_GB2312"/>
          <w:kern w:val="0"/>
          <w:sz w:val="32"/>
          <w:szCs w:val="32"/>
          <w:lang w:val="en-US" w:eastAsia="zh-CN"/>
        </w:rPr>
        <w:t>后勤联合建制进行操练，实行</w:t>
      </w:r>
      <w:r>
        <w:rPr>
          <w:rStyle w:val="9"/>
          <w:rFonts w:ascii="仿宋_GB2312" w:hAnsi="仿宋_GB2312" w:eastAsia="仿宋_GB2312"/>
          <w:kern w:val="0"/>
          <w:sz w:val="32"/>
          <w:szCs w:val="32"/>
          <w:lang w:val="en-US" w:eastAsia="zh-CN"/>
        </w:rPr>
        <w:t>两周</w:t>
      </w:r>
      <w:r>
        <w:rPr>
          <w:rStyle w:val="9"/>
          <w:rFonts w:hint="eastAsia" w:ascii="仿宋_GB2312" w:hAnsi="仿宋_GB2312" w:eastAsia="仿宋_GB2312"/>
          <w:kern w:val="0"/>
          <w:sz w:val="32"/>
          <w:szCs w:val="32"/>
          <w:lang w:val="en-US" w:eastAsia="zh-CN"/>
        </w:rPr>
        <w:t>一操练。以着装仪表和文明用语为突破口，从严管理，提升队伍的外在形象。以执法普法、内务规范为重点，强练内功，提升队伍的内在形象。</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2" w:firstLineChars="200"/>
        <w:jc w:val="both"/>
        <w:textAlignment w:val="auto"/>
        <w:rPr>
          <w:rStyle w:val="9"/>
          <w:rFonts w:ascii="仿宋_GB2312" w:hAnsi="仿宋" w:eastAsia="仿宋_GB2312"/>
          <w:kern w:val="2"/>
          <w:sz w:val="32"/>
          <w:szCs w:val="36"/>
          <w:lang w:val="en-US" w:eastAsia="zh-CN" w:bidi="ar-SA"/>
        </w:rPr>
      </w:pPr>
      <w:r>
        <w:rPr>
          <w:rStyle w:val="9"/>
          <w:rFonts w:hint="eastAsia" w:ascii="仿宋_GB2312" w:hAnsi="仿宋_GB2312" w:eastAsia="仿宋_GB2312" w:cs="仿宋_GB2312"/>
          <w:b/>
          <w:bCs/>
          <w:kern w:val="0"/>
          <w:sz w:val="32"/>
          <w:szCs w:val="32"/>
          <w:lang w:val="en-US" w:eastAsia="zh-CN"/>
        </w:rPr>
        <w:t>4、</w:t>
      </w:r>
      <w:r>
        <w:rPr>
          <w:rStyle w:val="9"/>
          <w:rFonts w:ascii="仿宋_GB2312" w:hAnsi="仿宋_GB2312" w:eastAsia="仿宋_GB2312" w:cs="仿宋_GB2312"/>
          <w:b/>
          <w:bCs/>
          <w:kern w:val="2"/>
          <w:sz w:val="32"/>
          <w:szCs w:val="32"/>
          <w:lang w:val="en-US" w:eastAsia="zh-CN" w:bidi="ar-SA"/>
        </w:rPr>
        <w:t>强化</w:t>
      </w:r>
      <w:r>
        <w:rPr>
          <w:rStyle w:val="9"/>
          <w:rFonts w:hint="eastAsia" w:ascii="仿宋_GB2312" w:hAnsi="仿宋_GB2312" w:eastAsia="仿宋_GB2312" w:cs="仿宋_GB2312"/>
          <w:b/>
          <w:bCs/>
          <w:kern w:val="2"/>
          <w:sz w:val="32"/>
          <w:szCs w:val="32"/>
          <w:lang w:val="en-US" w:eastAsia="zh-CN" w:bidi="ar-SA"/>
        </w:rPr>
        <w:t>工作作风的</w:t>
      </w:r>
      <w:r>
        <w:rPr>
          <w:rStyle w:val="9"/>
          <w:rFonts w:ascii="仿宋_GB2312" w:hAnsi="仿宋_GB2312" w:eastAsia="仿宋_GB2312" w:cs="仿宋_GB2312"/>
          <w:b/>
          <w:bCs/>
          <w:kern w:val="2"/>
          <w:sz w:val="32"/>
          <w:szCs w:val="32"/>
          <w:lang w:val="en-US" w:eastAsia="zh-CN" w:bidi="ar-SA"/>
        </w:rPr>
        <w:t>考核</w:t>
      </w:r>
      <w:r>
        <w:rPr>
          <w:rStyle w:val="9"/>
          <w:rFonts w:hint="eastAsia" w:ascii="仿宋_GB2312" w:hAnsi="仿宋_GB2312" w:eastAsia="仿宋_GB2312" w:cs="仿宋_GB2312"/>
          <w:b/>
          <w:bCs/>
          <w:kern w:val="2"/>
          <w:sz w:val="32"/>
          <w:szCs w:val="32"/>
          <w:lang w:val="en-US" w:eastAsia="zh-CN" w:bidi="ar-SA"/>
        </w:rPr>
        <w:t>问责</w:t>
      </w:r>
      <w:r>
        <w:rPr>
          <w:rStyle w:val="9"/>
          <w:rFonts w:ascii="仿宋_GB2312" w:hAnsi="仿宋_GB2312" w:eastAsia="仿宋_GB2312" w:cs="仿宋_GB2312"/>
          <w:b/>
          <w:bCs/>
          <w:kern w:val="2"/>
          <w:sz w:val="32"/>
          <w:szCs w:val="32"/>
          <w:lang w:val="en-US" w:eastAsia="zh-CN" w:bidi="ar-SA"/>
        </w:rPr>
        <w:t>。</w:t>
      </w:r>
      <w:r>
        <w:rPr>
          <w:rStyle w:val="9"/>
          <w:rFonts w:hint="eastAsia" w:ascii="仿宋_GB2312" w:hAnsi="仿宋_GB2312" w:eastAsia="仿宋_GB2312" w:cstheme="minorBidi"/>
          <w:kern w:val="0"/>
          <w:sz w:val="32"/>
          <w:szCs w:val="32"/>
          <w:highlight w:val="none"/>
          <w:lang w:val="en-US" w:eastAsia="zh-CN" w:bidi="ar-SA"/>
        </w:rPr>
        <w:t>建立中心、中队、科室负责人向局党组定期述职制度，每两个月召开一次述职会议，专项听取作风建设情况汇报。建立工作作风负面积分制度，科级干部对中心、中队、科室主要负责人进行负面积分，主要负责人对各自的成员进行负面积分。建立协管员退出机制，让不合格的协管员依法依规退出城管队伍</w:t>
      </w:r>
      <w:r>
        <w:rPr>
          <w:rStyle w:val="9"/>
          <w:rFonts w:ascii="仿宋_GB2312" w:hAnsi="仿宋" w:eastAsia="仿宋_GB2312"/>
          <w:kern w:val="2"/>
          <w:sz w:val="32"/>
          <w:szCs w:val="36"/>
          <w:lang w:val="en-US" w:eastAsia="zh-CN" w:bidi="ar-SA"/>
        </w:rPr>
        <w:t>。</w:t>
      </w:r>
      <w:r>
        <w:rPr>
          <w:rStyle w:val="9"/>
          <w:rFonts w:hint="eastAsia" w:ascii="仿宋_GB2312" w:hAnsi="仿宋" w:eastAsia="仿宋_GB2312"/>
          <w:kern w:val="2"/>
          <w:sz w:val="32"/>
          <w:szCs w:val="36"/>
          <w:lang w:val="en-US" w:eastAsia="zh-CN" w:bidi="ar-SA"/>
        </w:rPr>
        <w:t>以上制度由综合科、投诉科、人事科联合制定并实施。</w:t>
      </w:r>
    </w:p>
    <w:p>
      <w:pPr>
        <w:pStyle w:val="13"/>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40" w:lineRule="exact"/>
        <w:ind w:left="0" w:leftChars="0" w:right="0" w:firstLine="640" w:firstLineChars="200"/>
        <w:jc w:val="left"/>
        <w:textAlignment w:val="auto"/>
        <w:rPr>
          <w:rStyle w:val="9"/>
          <w:rFonts w:ascii="楷体_GB2312" w:hAnsi="楷体_GB2312" w:eastAsia="楷体_GB2312"/>
          <w:kern w:val="0"/>
          <w:sz w:val="32"/>
          <w:szCs w:val="32"/>
          <w:lang w:val="en-US" w:eastAsia="zh-CN"/>
        </w:rPr>
      </w:pPr>
      <w:r>
        <w:rPr>
          <w:rStyle w:val="9"/>
          <w:rFonts w:ascii="楷体_GB2312" w:hAnsi="楷体_GB2312" w:eastAsia="楷体_GB2312"/>
          <w:kern w:val="0"/>
          <w:sz w:val="32"/>
          <w:szCs w:val="32"/>
          <w:lang w:val="en-US" w:eastAsia="zh-CN"/>
        </w:rPr>
        <w:t>业务素质大提升</w:t>
      </w:r>
    </w:p>
    <w:p>
      <w:pPr>
        <w:pStyle w:val="13"/>
        <w:keepNext w:val="0"/>
        <w:keepLines w:val="0"/>
        <w:pageBreakBefore w:val="0"/>
        <w:widowControl/>
        <w:numPr>
          <w:ilvl w:val="0"/>
          <w:numId w:val="3"/>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40" w:lineRule="exact"/>
        <w:ind w:left="0" w:right="0" w:rightChars="0" w:firstLine="642" w:firstLineChars="200"/>
        <w:jc w:val="left"/>
        <w:textAlignment w:val="auto"/>
        <w:rPr>
          <w:rStyle w:val="9"/>
          <w:rFonts w:ascii="仿宋_GB2312" w:hAnsi="仿宋_GB2312" w:eastAsia="仿宋_GB2312" w:cstheme="minorBidi"/>
          <w:kern w:val="0"/>
          <w:sz w:val="32"/>
          <w:szCs w:val="32"/>
          <w:lang w:val="en-US" w:eastAsia="zh-CN"/>
        </w:rPr>
      </w:pPr>
      <w:r>
        <w:rPr>
          <w:rStyle w:val="9"/>
          <w:rFonts w:ascii="仿宋_GB2312" w:hAnsi="仿宋_GB2312" w:eastAsia="仿宋_GB2312" w:cstheme="minorBidi"/>
          <w:b/>
          <w:bCs/>
          <w:kern w:val="0"/>
          <w:sz w:val="32"/>
          <w:szCs w:val="32"/>
          <w:lang w:val="en-US" w:eastAsia="zh-CN"/>
        </w:rPr>
        <w:t>开展业务知识培训。</w:t>
      </w:r>
      <w:r>
        <w:rPr>
          <w:rStyle w:val="9"/>
          <w:rFonts w:ascii="仿宋_GB2312" w:hAnsi="仿宋_GB2312" w:eastAsia="仿宋_GB2312" w:cstheme="minorBidi"/>
          <w:kern w:val="0"/>
          <w:sz w:val="32"/>
          <w:szCs w:val="32"/>
          <w:lang w:val="en-US" w:eastAsia="zh-CN"/>
        </w:rPr>
        <w:t>组织开展2021年度执法干部培训班，通过常态化学习培训，使全系统党员干部学习能力得到加强、业务能力得到提升、责任意识得到强化。科学安排课程，</w:t>
      </w:r>
      <w:r>
        <w:rPr>
          <w:rStyle w:val="9"/>
          <w:rFonts w:hint="eastAsia" w:ascii="仿宋_GB2312" w:hAnsi="仿宋_GB2312" w:eastAsia="仿宋_GB2312" w:cstheme="minorBidi"/>
          <w:kern w:val="0"/>
          <w:sz w:val="32"/>
          <w:szCs w:val="32"/>
          <w:lang w:val="en-US" w:eastAsia="zh-CN"/>
        </w:rPr>
        <w:t>注重</w:t>
      </w:r>
      <w:r>
        <w:rPr>
          <w:rStyle w:val="9"/>
          <w:rFonts w:ascii="仿宋_GB2312" w:hAnsi="仿宋_GB2312" w:eastAsia="仿宋_GB2312" w:cstheme="minorBidi"/>
          <w:kern w:val="0"/>
          <w:sz w:val="32"/>
          <w:szCs w:val="32"/>
          <w:lang w:val="en-US" w:eastAsia="zh-CN"/>
        </w:rPr>
        <w:t>学以致用。重点学习《行政处罚法》</w:t>
      </w:r>
      <w:r>
        <w:rPr>
          <w:rStyle w:val="9"/>
          <w:rFonts w:hint="eastAsia" w:ascii="仿宋_GB2312" w:hAnsi="仿宋_GB2312" w:eastAsia="仿宋_GB2312" w:cstheme="minorBidi"/>
          <w:kern w:val="0"/>
          <w:sz w:val="32"/>
          <w:szCs w:val="32"/>
          <w:lang w:val="en-US" w:eastAsia="zh-CN"/>
        </w:rPr>
        <w:t>《枣庄市城镇容貌和环境卫生管理办法》《枣庄市文明行为促进条例》</w:t>
      </w:r>
      <w:r>
        <w:rPr>
          <w:rStyle w:val="9"/>
          <w:rFonts w:ascii="仿宋_GB2312" w:hAnsi="仿宋_GB2312" w:eastAsia="仿宋_GB2312" w:cstheme="minorBidi"/>
          <w:kern w:val="0"/>
          <w:sz w:val="32"/>
          <w:szCs w:val="32"/>
          <w:lang w:val="en-US" w:eastAsia="zh-CN"/>
        </w:rPr>
        <w:t>《枣庄市城市管理工作标准》等法律法规和行业标准</w:t>
      </w:r>
      <w:r>
        <w:rPr>
          <w:rStyle w:val="9"/>
          <w:rFonts w:hint="eastAsia" w:ascii="仿宋_GB2312" w:hAnsi="仿宋_GB2312" w:eastAsia="仿宋_GB2312" w:cstheme="minorBidi"/>
          <w:kern w:val="0"/>
          <w:sz w:val="32"/>
          <w:szCs w:val="32"/>
          <w:lang w:val="en-US" w:eastAsia="zh-CN"/>
        </w:rPr>
        <w:t>，</w:t>
      </w:r>
      <w:r>
        <w:rPr>
          <w:rStyle w:val="9"/>
          <w:rFonts w:ascii="仿宋_GB2312" w:hAnsi="仿宋_GB2312" w:eastAsia="仿宋_GB2312" w:cstheme="minorBidi"/>
          <w:kern w:val="0"/>
          <w:sz w:val="32"/>
          <w:szCs w:val="32"/>
          <w:lang w:val="en-US" w:eastAsia="zh-CN"/>
        </w:rPr>
        <w:t>指导</w:t>
      </w:r>
      <w:r>
        <w:rPr>
          <w:rStyle w:val="9"/>
          <w:rFonts w:hint="eastAsia" w:ascii="仿宋_GB2312" w:hAnsi="仿宋_GB2312" w:eastAsia="仿宋_GB2312" w:cstheme="minorBidi"/>
          <w:kern w:val="0"/>
          <w:sz w:val="32"/>
          <w:szCs w:val="32"/>
          <w:lang w:val="en-US" w:eastAsia="zh-CN"/>
        </w:rPr>
        <w:t>执法人员</w:t>
      </w:r>
      <w:r>
        <w:rPr>
          <w:rStyle w:val="9"/>
          <w:rFonts w:ascii="仿宋_GB2312" w:hAnsi="仿宋_GB2312" w:eastAsia="仿宋_GB2312" w:cstheme="minorBidi"/>
          <w:kern w:val="0"/>
          <w:sz w:val="32"/>
          <w:szCs w:val="32"/>
          <w:lang w:val="en-US" w:eastAsia="zh-CN"/>
        </w:rPr>
        <w:t>做到精细管理、规范执法。</w:t>
      </w:r>
      <w:r>
        <w:rPr>
          <w:rStyle w:val="9"/>
          <w:rFonts w:hint="eastAsia" w:ascii="仿宋_GB2312" w:hAnsi="仿宋_GB2312" w:eastAsia="仿宋_GB2312" w:cstheme="minorBidi"/>
          <w:kern w:val="0"/>
          <w:sz w:val="32"/>
          <w:szCs w:val="32"/>
          <w:lang w:val="en-US" w:eastAsia="zh-CN"/>
        </w:rPr>
        <w:t>着手汇编便携式城市管理行政执法常用</w:t>
      </w:r>
      <w:r>
        <w:rPr>
          <w:rFonts w:hint="eastAsia" w:ascii="仿宋_GB2312" w:hAnsi="仿宋_GB2312" w:eastAsia="仿宋_GB2312" w:cs="仿宋_GB2312"/>
          <w:i w:val="0"/>
          <w:caps w:val="0"/>
          <w:color w:val="auto"/>
          <w:spacing w:val="0"/>
          <w:sz w:val="32"/>
          <w:szCs w:val="32"/>
          <w:lang w:val="en-US" w:eastAsia="zh-CN"/>
        </w:rPr>
        <w:t>法律法规条文手册，方便执法人员学习运用。</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40" w:lineRule="exact"/>
        <w:ind w:left="0" w:right="0" w:rightChars="0" w:firstLine="642" w:firstLineChars="200"/>
        <w:jc w:val="left"/>
        <w:textAlignment w:val="auto"/>
        <w:rPr>
          <w:rStyle w:val="9"/>
          <w:rFonts w:hint="default" w:ascii="仿宋_GB2312" w:hAnsi="仿宋_GB2312" w:eastAsia="仿宋_GB2312" w:cstheme="minorBidi"/>
          <w:kern w:val="0"/>
          <w:sz w:val="32"/>
          <w:szCs w:val="32"/>
          <w:lang w:val="en-US" w:eastAsia="zh-CN"/>
        </w:rPr>
      </w:pPr>
      <w:bookmarkStart w:id="0" w:name="_GoBack"/>
      <w:bookmarkEnd w:id="0"/>
      <w:r>
        <w:rPr>
          <w:rStyle w:val="9"/>
          <w:rFonts w:hint="eastAsia" w:ascii="仿宋_GB2312" w:hAnsi="仿宋_GB2312" w:eastAsia="仿宋_GB2312" w:cs="仿宋_GB2312"/>
          <w:b/>
          <w:bCs/>
          <w:kern w:val="0"/>
          <w:sz w:val="32"/>
          <w:szCs w:val="32"/>
          <w:lang w:val="en-US" w:eastAsia="zh-CN"/>
        </w:rPr>
        <w:t>2、</w:t>
      </w:r>
      <w:r>
        <w:rPr>
          <w:rStyle w:val="9"/>
          <w:rFonts w:ascii="仿宋_GB2312" w:hAnsi="仿宋_GB2312" w:eastAsia="仿宋_GB2312" w:cs="仿宋_GB2312"/>
          <w:b/>
          <w:bCs/>
          <w:kern w:val="0"/>
          <w:sz w:val="32"/>
          <w:szCs w:val="32"/>
          <w:lang w:val="en-US" w:eastAsia="zh-CN"/>
        </w:rPr>
        <w:t>业务问题大排查。</w:t>
      </w:r>
      <w:r>
        <w:rPr>
          <w:rStyle w:val="9"/>
          <w:rFonts w:ascii="仿宋_GB2312" w:hAnsi="仿宋_GB2312" w:eastAsia="仿宋_GB2312"/>
          <w:kern w:val="0"/>
          <w:sz w:val="32"/>
          <w:szCs w:val="32"/>
          <w:lang w:val="en-US" w:eastAsia="zh-CN"/>
        </w:rPr>
        <w:t>科学制定排查清单，严格对标开展排</w:t>
      </w:r>
      <w:r>
        <w:rPr>
          <w:rStyle w:val="9"/>
          <w:rFonts w:ascii="仿宋_GB2312" w:hAnsi="仿宋_GB2312" w:eastAsia="仿宋_GB2312" w:cstheme="minorBidi"/>
          <w:kern w:val="0"/>
          <w:sz w:val="32"/>
          <w:szCs w:val="32"/>
          <w:lang w:val="en-US" w:eastAsia="zh-CN"/>
        </w:rPr>
        <w:t>查，各</w:t>
      </w:r>
      <w:r>
        <w:rPr>
          <w:rStyle w:val="9"/>
          <w:rFonts w:hint="eastAsia" w:ascii="仿宋_GB2312" w:hAnsi="仿宋_GB2312" w:eastAsia="仿宋_GB2312" w:cstheme="minorBidi"/>
          <w:kern w:val="0"/>
          <w:sz w:val="32"/>
          <w:szCs w:val="32"/>
          <w:lang w:val="en-US" w:eastAsia="zh-CN"/>
        </w:rPr>
        <w:t>中心</w:t>
      </w:r>
      <w:r>
        <w:rPr>
          <w:rStyle w:val="9"/>
          <w:rFonts w:ascii="仿宋_GB2312" w:hAnsi="仿宋_GB2312" w:eastAsia="仿宋_GB2312" w:cstheme="minorBidi"/>
          <w:kern w:val="0"/>
          <w:sz w:val="32"/>
          <w:szCs w:val="32"/>
          <w:lang w:val="en-US" w:eastAsia="zh-CN"/>
        </w:rPr>
        <w:t>、各中队、各科室紧盯部门正副职带头履职的关键作用，将责任排查落实到每个层级、责任到人。</w:t>
      </w:r>
      <w:r>
        <w:rPr>
          <w:rStyle w:val="9"/>
          <w:rFonts w:hint="eastAsia" w:ascii="仿宋_GB2312" w:hAnsi="仿宋_GB2312" w:eastAsia="仿宋_GB2312" w:cstheme="minorBidi"/>
          <w:kern w:val="0"/>
          <w:sz w:val="32"/>
          <w:szCs w:val="32"/>
          <w:lang w:val="en-US" w:eastAsia="zh-CN"/>
        </w:rPr>
        <w:t>对照职责和具体工作任务，排查未完成事项、完成不精细事项、未形成常态长效的事项、工作具有安全隐患的事项、容易引发负面舆情的事项等，建立各项清单，责任到人进行整改。</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40" w:lineRule="exact"/>
        <w:ind w:right="0" w:rightChars="0" w:firstLine="642" w:firstLineChars="200"/>
        <w:jc w:val="left"/>
        <w:textAlignment w:val="auto"/>
        <w:rPr>
          <w:rStyle w:val="9"/>
          <w:rFonts w:ascii="仿宋_GB2312" w:hAnsi="仿宋_GB2312" w:eastAsia="仿宋_GB2312" w:cstheme="minorBidi"/>
          <w:kern w:val="0"/>
          <w:sz w:val="32"/>
          <w:szCs w:val="32"/>
          <w:lang w:val="en-US" w:eastAsia="zh-CN"/>
        </w:rPr>
      </w:pPr>
      <w:r>
        <w:rPr>
          <w:rStyle w:val="9"/>
          <w:rFonts w:hint="eastAsia" w:ascii="仿宋_GB2312" w:hAnsi="仿宋_GB2312" w:eastAsia="仿宋_GB2312" w:cs="仿宋_GB2312"/>
          <w:b/>
          <w:bCs/>
          <w:kern w:val="0"/>
          <w:sz w:val="32"/>
          <w:szCs w:val="32"/>
          <w:lang w:val="en-US" w:eastAsia="zh-CN"/>
        </w:rPr>
        <w:t>3、</w:t>
      </w:r>
      <w:r>
        <w:rPr>
          <w:rStyle w:val="9"/>
          <w:rFonts w:ascii="仿宋_GB2312" w:hAnsi="仿宋_GB2312" w:eastAsia="仿宋_GB2312" w:cs="仿宋_GB2312"/>
          <w:b/>
          <w:bCs/>
          <w:kern w:val="0"/>
          <w:sz w:val="32"/>
          <w:szCs w:val="32"/>
          <w:lang w:val="en-US" w:eastAsia="zh-CN"/>
        </w:rPr>
        <w:t>对标先进参观学习。</w:t>
      </w:r>
      <w:r>
        <w:rPr>
          <w:rStyle w:val="9"/>
          <w:rFonts w:ascii="仿宋_GB2312" w:hAnsi="仿宋_GB2312" w:eastAsia="仿宋_GB2312"/>
          <w:kern w:val="0"/>
          <w:sz w:val="32"/>
          <w:szCs w:val="32"/>
          <w:lang w:val="en-US" w:eastAsia="zh-CN"/>
        </w:rPr>
        <w:t>组织管理人员按照“</w:t>
      </w:r>
      <w:r>
        <w:rPr>
          <w:rStyle w:val="9"/>
          <w:rFonts w:hint="eastAsia" w:ascii="仿宋_GB2312" w:hAnsi="仿宋_GB2312" w:eastAsia="仿宋_GB2312"/>
          <w:kern w:val="0"/>
          <w:sz w:val="32"/>
          <w:szCs w:val="32"/>
          <w:lang w:val="en-US" w:eastAsia="zh-CN"/>
        </w:rPr>
        <w:t>专项对标、专项提升”原则，直奔先进地区，开阔视野，学习实务操作和可借鉴经验，回来后复制应用。</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40" w:lineRule="exact"/>
        <w:ind w:right="0" w:rightChars="0" w:firstLine="642" w:firstLineChars="200"/>
        <w:jc w:val="left"/>
        <w:textAlignment w:val="auto"/>
        <w:rPr>
          <w:rStyle w:val="9"/>
          <w:rFonts w:hint="eastAsia" w:ascii="仿宋_GB2312" w:hAnsi="仿宋_GB2312" w:eastAsia="仿宋_GB2312" w:cstheme="minorBidi"/>
          <w:kern w:val="0"/>
          <w:sz w:val="32"/>
          <w:szCs w:val="32"/>
          <w:lang w:val="en-US" w:eastAsia="zh-CN"/>
        </w:rPr>
      </w:pPr>
      <w:r>
        <w:rPr>
          <w:rStyle w:val="9"/>
          <w:rFonts w:hint="eastAsia" w:ascii="仿宋_GB2312" w:hAnsi="仿宋_GB2312" w:eastAsia="仿宋_GB2312" w:cs="仿宋_GB2312"/>
          <w:b/>
          <w:bCs/>
          <w:kern w:val="0"/>
          <w:sz w:val="32"/>
          <w:szCs w:val="32"/>
          <w:lang w:val="en-US" w:eastAsia="zh-CN"/>
        </w:rPr>
        <w:t>4、建立“一盘棋”巡查机制。</w:t>
      </w:r>
      <w:r>
        <w:rPr>
          <w:rStyle w:val="9"/>
          <w:rFonts w:hint="eastAsia" w:ascii="仿宋_GB2312" w:hAnsi="仿宋_GB2312" w:eastAsia="仿宋_GB2312" w:cstheme="minorBidi"/>
          <w:kern w:val="0"/>
          <w:sz w:val="32"/>
          <w:szCs w:val="32"/>
          <w:lang w:val="en-US" w:eastAsia="zh-CN"/>
        </w:rPr>
        <w:t>摒弃市政、园林、环卫巡查和市容秩序巡查两张皮现象，发现有突出问题、突发事件和影响精细化管理事项，要互相提醒、主动配合，形成全局一盘棋管理处置机制。</w:t>
      </w:r>
    </w:p>
    <w:p>
      <w:pPr>
        <w:pStyle w:val="13"/>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40" w:lineRule="exact"/>
        <w:ind w:left="0" w:leftChars="0" w:right="0" w:firstLine="640" w:firstLineChars="200"/>
        <w:jc w:val="left"/>
        <w:textAlignment w:val="auto"/>
        <w:rPr>
          <w:rStyle w:val="9"/>
          <w:rFonts w:ascii="楷体_GB2312" w:hAnsi="楷体_GB2312" w:eastAsia="楷体_GB2312"/>
          <w:b w:val="0"/>
          <w:bCs w:val="0"/>
          <w:kern w:val="0"/>
          <w:sz w:val="32"/>
          <w:szCs w:val="32"/>
          <w:lang w:val="en-US" w:eastAsia="zh-CN"/>
        </w:rPr>
      </w:pPr>
      <w:r>
        <w:rPr>
          <w:rStyle w:val="9"/>
          <w:rFonts w:ascii="楷体_GB2312" w:hAnsi="楷体_GB2312" w:eastAsia="楷体_GB2312"/>
          <w:b w:val="0"/>
          <w:bCs w:val="0"/>
          <w:kern w:val="0"/>
          <w:sz w:val="32"/>
          <w:szCs w:val="32"/>
          <w:lang w:val="en-US" w:eastAsia="zh-CN"/>
        </w:rPr>
        <w:t>城市形象大改善</w:t>
      </w:r>
    </w:p>
    <w:p>
      <w:pPr>
        <w:pStyle w:val="13"/>
        <w:keepNext w:val="0"/>
        <w:keepLines w:val="0"/>
        <w:pageBreakBefore w:val="0"/>
        <w:widowControl/>
        <w:numPr>
          <w:ilvl w:val="0"/>
          <w:numId w:val="4"/>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40" w:lineRule="exact"/>
        <w:ind w:left="0" w:leftChars="0" w:right="0" w:rightChars="0" w:firstLine="642" w:firstLineChars="200"/>
        <w:jc w:val="left"/>
        <w:textAlignment w:val="auto"/>
        <w:rPr>
          <w:rStyle w:val="9"/>
          <w:rFonts w:hint="eastAsia" w:ascii="仿宋_GB2312" w:hAnsi="仿宋_GB2312" w:eastAsia="仿宋_GB2312" w:cs="仿宋_GB2312"/>
          <w:b/>
          <w:bCs/>
          <w:kern w:val="0"/>
          <w:sz w:val="32"/>
          <w:szCs w:val="32"/>
          <w:lang w:val="en-US" w:eastAsia="zh-CN"/>
        </w:rPr>
      </w:pPr>
      <w:r>
        <w:rPr>
          <w:rStyle w:val="9"/>
          <w:rFonts w:hint="eastAsia" w:ascii="仿宋_GB2312" w:hAnsi="仿宋_GB2312" w:eastAsia="仿宋_GB2312" w:cs="仿宋_GB2312"/>
          <w:b/>
          <w:bCs/>
          <w:kern w:val="0"/>
          <w:sz w:val="32"/>
          <w:szCs w:val="32"/>
          <w:lang w:val="en-US" w:eastAsia="zh-CN"/>
        </w:rPr>
        <w:t>城市雨水管网专项整治行动</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40" w:lineRule="exact"/>
        <w:ind w:right="0" w:rightChars="0" w:firstLine="640" w:firstLineChars="200"/>
        <w:jc w:val="left"/>
        <w:textAlignment w:val="auto"/>
        <w:rPr>
          <w:rStyle w:val="9"/>
          <w:rFonts w:ascii="仿宋_GB2312" w:hAnsi="仿宋_GB2312" w:eastAsia="仿宋_GB2312"/>
          <w:kern w:val="0"/>
          <w:sz w:val="32"/>
          <w:szCs w:val="32"/>
          <w:lang w:val="en-US" w:eastAsia="zh-CN"/>
        </w:rPr>
      </w:pPr>
      <w:r>
        <w:rPr>
          <w:rStyle w:val="9"/>
          <w:rFonts w:hint="eastAsia" w:ascii="仿宋_GB2312" w:hAnsi="仿宋_GB2312" w:eastAsia="仿宋_GB2312"/>
          <w:kern w:val="0"/>
          <w:sz w:val="32"/>
          <w:szCs w:val="32"/>
          <w:lang w:val="en-US" w:eastAsia="zh-CN"/>
        </w:rPr>
        <w:t>在前期集中整治的基础上，顺势建立长效管护制度，把问题消除在萌芽状态。绘制城区雨水管网监管图，明确管网现状、管护计划，保障管网正常使用。</w:t>
      </w:r>
    </w:p>
    <w:p>
      <w:pPr>
        <w:pStyle w:val="13"/>
        <w:keepNext w:val="0"/>
        <w:keepLines w:val="0"/>
        <w:pageBreakBefore w:val="0"/>
        <w:widowControl/>
        <w:numPr>
          <w:ilvl w:val="0"/>
          <w:numId w:val="4"/>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40" w:lineRule="exact"/>
        <w:ind w:left="0" w:leftChars="0" w:right="0" w:rightChars="0" w:firstLine="642" w:firstLineChars="200"/>
        <w:jc w:val="left"/>
        <w:textAlignment w:val="auto"/>
        <w:rPr>
          <w:rStyle w:val="9"/>
          <w:rFonts w:ascii="仿宋_GB2312" w:hAnsi="仿宋_GB2312" w:eastAsia="仿宋_GB2312" w:cs="仿宋_GB2312"/>
          <w:b/>
          <w:bCs/>
          <w:kern w:val="0"/>
          <w:sz w:val="32"/>
          <w:szCs w:val="32"/>
          <w:lang w:val="en-US" w:eastAsia="zh-CN"/>
        </w:rPr>
      </w:pPr>
      <w:r>
        <w:rPr>
          <w:rStyle w:val="9"/>
          <w:rFonts w:ascii="仿宋_GB2312" w:hAnsi="仿宋_GB2312" w:eastAsia="仿宋_GB2312" w:cs="仿宋_GB2312"/>
          <w:b/>
          <w:bCs/>
          <w:kern w:val="0"/>
          <w:sz w:val="32"/>
          <w:szCs w:val="32"/>
          <w:lang w:val="en-US" w:eastAsia="zh-CN"/>
        </w:rPr>
        <w:t>城市</w:t>
      </w:r>
      <w:r>
        <w:rPr>
          <w:rStyle w:val="9"/>
          <w:rFonts w:hint="eastAsia" w:ascii="仿宋_GB2312" w:hAnsi="仿宋_GB2312" w:eastAsia="仿宋_GB2312" w:cs="仿宋_GB2312"/>
          <w:b/>
          <w:bCs/>
          <w:kern w:val="0"/>
          <w:sz w:val="32"/>
          <w:szCs w:val="32"/>
          <w:lang w:val="en-US" w:eastAsia="zh-CN"/>
        </w:rPr>
        <w:t>野</w:t>
      </w:r>
      <w:r>
        <w:rPr>
          <w:rStyle w:val="9"/>
          <w:rFonts w:ascii="仿宋_GB2312" w:hAnsi="仿宋_GB2312" w:eastAsia="仿宋_GB2312" w:cs="仿宋_GB2312"/>
          <w:b/>
          <w:bCs/>
          <w:kern w:val="0"/>
          <w:sz w:val="32"/>
          <w:szCs w:val="32"/>
          <w:lang w:val="en-US" w:eastAsia="zh-CN"/>
        </w:rPr>
        <w:t>广告专项整治</w:t>
      </w:r>
      <w:r>
        <w:rPr>
          <w:rStyle w:val="9"/>
          <w:rFonts w:hint="eastAsia" w:ascii="仿宋_GB2312" w:hAnsi="仿宋_GB2312" w:eastAsia="仿宋_GB2312" w:cs="仿宋_GB2312"/>
          <w:b/>
          <w:bCs/>
          <w:kern w:val="0"/>
          <w:sz w:val="32"/>
          <w:szCs w:val="32"/>
          <w:lang w:val="en-US" w:eastAsia="zh-CN"/>
        </w:rPr>
        <w:t>行</w:t>
      </w:r>
      <w:r>
        <w:rPr>
          <w:rStyle w:val="9"/>
          <w:rFonts w:ascii="仿宋_GB2312" w:hAnsi="仿宋_GB2312" w:eastAsia="仿宋_GB2312" w:cs="仿宋_GB2312"/>
          <w:b/>
          <w:bCs/>
          <w:kern w:val="0"/>
          <w:sz w:val="32"/>
          <w:szCs w:val="32"/>
          <w:lang w:val="en-US" w:eastAsia="zh-CN"/>
        </w:rPr>
        <w:t>动</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40" w:lineRule="exact"/>
        <w:ind w:right="0" w:rightChars="0" w:firstLine="640" w:firstLineChars="200"/>
        <w:jc w:val="left"/>
        <w:textAlignment w:val="auto"/>
        <w:rPr>
          <w:rStyle w:val="9"/>
          <w:rFonts w:hint="eastAsia" w:ascii="仿宋_GB2312" w:hAnsi="仿宋_GB2312" w:eastAsia="仿宋_GB2312"/>
          <w:kern w:val="0"/>
          <w:sz w:val="32"/>
          <w:szCs w:val="32"/>
          <w:lang w:val="en-US" w:eastAsia="zh-CN"/>
        </w:rPr>
      </w:pPr>
      <w:r>
        <w:rPr>
          <w:rStyle w:val="9"/>
          <w:rFonts w:hint="eastAsia" w:ascii="仿宋_GB2312" w:hAnsi="仿宋_GB2312" w:eastAsia="仿宋_GB2312"/>
          <w:kern w:val="0"/>
          <w:sz w:val="32"/>
          <w:szCs w:val="32"/>
          <w:lang w:val="en-US" w:eastAsia="zh-CN"/>
        </w:rPr>
        <w:t>野广告已成为管理中的突出问题，要深入实施清理、疏导、停机、公共设施美画、处罚等综合措施，让城市空间美起来。</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40" w:lineRule="exact"/>
        <w:ind w:right="0" w:rightChars="0" w:firstLine="642" w:firstLineChars="200"/>
        <w:jc w:val="left"/>
        <w:textAlignment w:val="auto"/>
        <w:rPr>
          <w:rStyle w:val="9"/>
          <w:rFonts w:hint="eastAsia" w:ascii="仿宋_GB2312" w:hAnsi="仿宋_GB2312" w:eastAsia="仿宋_GB2312" w:cs="仿宋_GB2312"/>
          <w:b/>
          <w:bCs/>
          <w:kern w:val="0"/>
          <w:sz w:val="32"/>
          <w:szCs w:val="32"/>
          <w:lang w:val="en-US" w:eastAsia="zh-CN"/>
        </w:rPr>
      </w:pPr>
      <w:r>
        <w:rPr>
          <w:rStyle w:val="9"/>
          <w:rFonts w:hint="eastAsia" w:ascii="仿宋_GB2312" w:hAnsi="仿宋_GB2312" w:eastAsia="仿宋_GB2312" w:cs="仿宋_GB2312"/>
          <w:b/>
          <w:bCs/>
          <w:kern w:val="0"/>
          <w:sz w:val="32"/>
          <w:szCs w:val="32"/>
          <w:lang w:val="en-US" w:eastAsia="zh-CN"/>
        </w:rPr>
        <w:t>3、城市公厕及环境卫生专项整治行动</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40" w:lineRule="exact"/>
        <w:ind w:left="0" w:leftChars="0" w:right="0" w:rightChars="0" w:firstLine="640" w:firstLineChars="200"/>
        <w:jc w:val="left"/>
        <w:textAlignment w:val="auto"/>
        <w:rPr>
          <w:rStyle w:val="9"/>
          <w:rFonts w:hint="default" w:ascii="仿宋_GB2312" w:hAnsi="仿宋_GB2312" w:eastAsia="仿宋_GB2312" w:cstheme="minorBidi"/>
          <w:kern w:val="0"/>
          <w:sz w:val="32"/>
          <w:szCs w:val="32"/>
          <w:lang w:val="en-US" w:eastAsia="zh-CN"/>
        </w:rPr>
      </w:pPr>
      <w:r>
        <w:rPr>
          <w:rStyle w:val="9"/>
          <w:rFonts w:hint="eastAsia" w:ascii="仿宋_GB2312" w:hAnsi="仿宋_GB2312" w:eastAsia="仿宋_GB2312" w:cstheme="minorBidi"/>
          <w:kern w:val="0"/>
          <w:sz w:val="32"/>
          <w:szCs w:val="32"/>
          <w:lang w:val="en-US" w:eastAsia="zh-CN"/>
        </w:rPr>
        <w:t>小公厕大民生，严格按照国家二级公厕标准进行建设管护，绘制城区公厕分布图，完善公厕标识，确保市民如厕方便快捷舒适。完善垃圾收运体系，做到箱满即收，实行公交化收运，科学布局垃圾桶，杜绝以桶代站现象。严厉查处餐厨垃圾倾倒雨水井口行为，保障雨水管网畅通。加大垃圾分类宣传力度，侧重有害垃圾分类宣传，为垃圾分类深入实施做好基础保障。</w:t>
      </w:r>
      <w:r>
        <w:rPr>
          <w:rFonts w:hint="eastAsia" w:ascii="仿宋_GB2312" w:hAnsi="仿宋_GB2312" w:eastAsia="仿宋_GB2312" w:cs="仿宋_GB2312"/>
          <w:sz w:val="32"/>
          <w:szCs w:val="32"/>
          <w:lang w:val="en-US" w:eastAsia="zh-CN"/>
        </w:rPr>
        <w:t>不断拓展道路深度保洁范围，力争保洁范围扩展到80%，打造一处“席地可坐”示范片区。持续强化渣土运输车辆数字化全程监控，杜绝批而不管，坚决防止带泥上路、滴漏抛撒车辆污染城市道路。</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40" w:lineRule="exact"/>
        <w:ind w:left="319" w:leftChars="152" w:right="0" w:rightChars="0" w:firstLine="321" w:firstLineChars="100"/>
        <w:jc w:val="left"/>
        <w:textAlignment w:val="auto"/>
        <w:rPr>
          <w:rStyle w:val="9"/>
          <w:rFonts w:ascii="仿宋_GB2312" w:hAnsi="仿宋_GB2312" w:eastAsia="仿宋_GB2312"/>
          <w:kern w:val="0"/>
          <w:sz w:val="32"/>
          <w:szCs w:val="32"/>
          <w:lang w:val="en-US" w:eastAsia="zh-CN"/>
        </w:rPr>
      </w:pPr>
      <w:r>
        <w:rPr>
          <w:rStyle w:val="9"/>
          <w:rFonts w:hint="eastAsia" w:ascii="仿宋_GB2312" w:hAnsi="仿宋_GB2312" w:eastAsia="仿宋_GB2312" w:cs="仿宋_GB2312"/>
          <w:b/>
          <w:bCs/>
          <w:kern w:val="0"/>
          <w:sz w:val="32"/>
          <w:szCs w:val="32"/>
          <w:lang w:val="en-US" w:eastAsia="zh-CN"/>
        </w:rPr>
        <w:t>4、城</w:t>
      </w:r>
      <w:r>
        <w:rPr>
          <w:rStyle w:val="9"/>
          <w:rFonts w:ascii="仿宋_GB2312" w:hAnsi="仿宋_GB2312" w:eastAsia="仿宋_GB2312" w:cs="仿宋_GB2312"/>
          <w:b/>
          <w:bCs/>
          <w:kern w:val="0"/>
          <w:sz w:val="32"/>
          <w:szCs w:val="32"/>
          <w:lang w:val="en-US" w:eastAsia="zh-CN"/>
        </w:rPr>
        <w:t>市油烟及噪音污染专项整治</w:t>
      </w:r>
      <w:r>
        <w:rPr>
          <w:rStyle w:val="9"/>
          <w:rFonts w:hint="eastAsia" w:ascii="仿宋_GB2312" w:hAnsi="仿宋_GB2312" w:eastAsia="仿宋_GB2312" w:cs="仿宋_GB2312"/>
          <w:b/>
          <w:bCs/>
          <w:kern w:val="0"/>
          <w:sz w:val="32"/>
          <w:szCs w:val="32"/>
          <w:lang w:val="en-US" w:eastAsia="zh-CN"/>
        </w:rPr>
        <w:t>行</w:t>
      </w:r>
      <w:r>
        <w:rPr>
          <w:rStyle w:val="9"/>
          <w:rFonts w:ascii="仿宋_GB2312" w:hAnsi="仿宋_GB2312" w:eastAsia="仿宋_GB2312" w:cs="仿宋_GB2312"/>
          <w:b/>
          <w:bCs/>
          <w:kern w:val="0"/>
          <w:sz w:val="32"/>
          <w:szCs w:val="32"/>
          <w:lang w:val="en-US" w:eastAsia="zh-CN"/>
        </w:rPr>
        <w:t>动</w:t>
      </w:r>
    </w:p>
    <w:p>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40" w:lineRule="exact"/>
        <w:ind w:left="0" w:leftChars="0" w:right="0" w:firstLine="640" w:firstLineChars="200"/>
        <w:jc w:val="left"/>
        <w:textAlignment w:val="auto"/>
        <w:rPr>
          <w:rStyle w:val="9"/>
          <w:rFonts w:ascii="仿宋_GB2312" w:hAnsi="仿宋_GB2312" w:eastAsia="仿宋_GB2312"/>
          <w:kern w:val="0"/>
          <w:sz w:val="32"/>
          <w:szCs w:val="32"/>
          <w:lang w:val="en-US" w:eastAsia="zh-CN"/>
        </w:rPr>
      </w:pPr>
      <w:r>
        <w:rPr>
          <w:rStyle w:val="9"/>
          <w:rFonts w:ascii="仿宋_GB2312" w:hAnsi="仿宋_GB2312" w:eastAsia="仿宋_GB2312"/>
          <w:kern w:val="0"/>
          <w:sz w:val="32"/>
          <w:szCs w:val="32"/>
          <w:lang w:val="en-US" w:eastAsia="zh-CN"/>
        </w:rPr>
        <w:t>对城区内（包括城乡结合部）的餐饮业户</w:t>
      </w:r>
      <w:r>
        <w:rPr>
          <w:rStyle w:val="9"/>
          <w:rFonts w:hint="eastAsia" w:ascii="仿宋_GB2312" w:hAnsi="仿宋_GB2312" w:eastAsia="仿宋_GB2312"/>
          <w:kern w:val="0"/>
          <w:sz w:val="32"/>
          <w:szCs w:val="32"/>
          <w:lang w:val="en-US" w:eastAsia="zh-CN"/>
        </w:rPr>
        <w:t>再次</w:t>
      </w:r>
      <w:r>
        <w:rPr>
          <w:rStyle w:val="9"/>
          <w:rFonts w:ascii="仿宋_GB2312" w:hAnsi="仿宋_GB2312" w:eastAsia="仿宋_GB2312"/>
          <w:kern w:val="0"/>
          <w:sz w:val="32"/>
          <w:szCs w:val="32"/>
          <w:lang w:val="en-US" w:eastAsia="zh-CN"/>
        </w:rPr>
        <w:t>逐户摸底调查，掌握油烟净化设备安装使用情况</w:t>
      </w:r>
      <w:r>
        <w:rPr>
          <w:rStyle w:val="9"/>
          <w:rFonts w:hint="eastAsia" w:ascii="仿宋_GB2312" w:hAnsi="仿宋_GB2312" w:eastAsia="仿宋_GB2312"/>
          <w:kern w:val="0"/>
          <w:sz w:val="32"/>
          <w:szCs w:val="32"/>
          <w:lang w:val="en-US" w:eastAsia="zh-CN"/>
        </w:rPr>
        <w:t>第</w:t>
      </w:r>
      <w:r>
        <w:rPr>
          <w:rStyle w:val="9"/>
          <w:rFonts w:ascii="仿宋_GB2312" w:hAnsi="仿宋_GB2312" w:eastAsia="仿宋_GB2312"/>
          <w:kern w:val="0"/>
          <w:sz w:val="32"/>
          <w:szCs w:val="32"/>
          <w:lang w:val="en-US" w:eastAsia="zh-CN"/>
        </w:rPr>
        <w:t>一手资料，完善台帐，确保底数清。对餐饮业户进行巡查监管，确保油烟净化设备安装率、使用率达到100%</w:t>
      </w:r>
      <w:r>
        <w:rPr>
          <w:rStyle w:val="9"/>
          <w:rFonts w:hint="eastAsia" w:ascii="仿宋_GB2312" w:hAnsi="仿宋_GB2312" w:eastAsia="仿宋_GB2312"/>
          <w:kern w:val="0"/>
          <w:sz w:val="32"/>
          <w:szCs w:val="32"/>
          <w:lang w:val="en-US" w:eastAsia="zh-CN"/>
        </w:rPr>
        <w:t>，提倡安装一体机并加装降噪设备。</w:t>
      </w:r>
      <w:r>
        <w:rPr>
          <w:rStyle w:val="9"/>
          <w:rFonts w:ascii="仿宋_GB2312" w:hAnsi="仿宋_GB2312" w:eastAsia="仿宋_GB2312"/>
          <w:kern w:val="0"/>
          <w:sz w:val="32"/>
          <w:szCs w:val="32"/>
          <w:lang w:val="en-US" w:eastAsia="zh-CN"/>
        </w:rPr>
        <w:t>对未使用油烟净化设备的餐饮业户严格处罚，坚决取缔露天烧烤大排档。</w:t>
      </w:r>
      <w:r>
        <w:rPr>
          <w:rStyle w:val="9"/>
          <w:rFonts w:hint="eastAsia" w:ascii="仿宋_GB2312" w:hAnsi="仿宋_GB2312" w:eastAsia="仿宋_GB2312"/>
          <w:kern w:val="0"/>
          <w:sz w:val="32"/>
          <w:szCs w:val="32"/>
          <w:lang w:val="en-US" w:eastAsia="zh-CN"/>
        </w:rPr>
        <w:t>加大对建筑工地、开业庆典、商品叫卖噪音监管力度，杜绝城市噪音扰民现象。实行监管记录公示制度，做到巡查有记录、检测结果有记录、油烟设备清洗有记录，处罚有记录，并在工地和商户内张贴公示。</w:t>
      </w:r>
    </w:p>
    <w:p>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40" w:lineRule="exact"/>
        <w:ind w:left="0" w:leftChars="0" w:right="0" w:firstLine="642" w:firstLineChars="200"/>
        <w:jc w:val="left"/>
        <w:textAlignment w:val="auto"/>
        <w:rPr>
          <w:rStyle w:val="9"/>
          <w:rFonts w:ascii="仿宋_GB2312" w:hAnsi="仿宋_GB2312" w:eastAsia="仿宋_GB2312" w:cs="仿宋_GB2312"/>
          <w:b/>
          <w:bCs/>
          <w:kern w:val="0"/>
          <w:sz w:val="32"/>
          <w:szCs w:val="32"/>
          <w:lang w:val="en-US" w:eastAsia="zh-CN"/>
        </w:rPr>
      </w:pPr>
      <w:r>
        <w:rPr>
          <w:rStyle w:val="9"/>
          <w:rFonts w:hint="eastAsia" w:ascii="仿宋_GB2312" w:hAnsi="仿宋_GB2312" w:eastAsia="仿宋_GB2312" w:cs="仿宋_GB2312"/>
          <w:b/>
          <w:bCs/>
          <w:kern w:val="0"/>
          <w:sz w:val="32"/>
          <w:szCs w:val="32"/>
          <w:lang w:val="en-US" w:eastAsia="zh-CN"/>
        </w:rPr>
        <w:t>5</w:t>
      </w:r>
      <w:r>
        <w:rPr>
          <w:rStyle w:val="9"/>
          <w:rFonts w:ascii="仿宋_GB2312" w:hAnsi="仿宋_GB2312" w:eastAsia="仿宋_GB2312" w:cs="仿宋_GB2312"/>
          <w:b/>
          <w:bCs/>
          <w:kern w:val="0"/>
          <w:sz w:val="32"/>
          <w:szCs w:val="32"/>
          <w:lang w:val="en-US" w:eastAsia="zh-CN"/>
        </w:rPr>
        <w:t>、园林养护专项整治</w:t>
      </w:r>
      <w:r>
        <w:rPr>
          <w:rStyle w:val="9"/>
          <w:rFonts w:hint="eastAsia" w:ascii="仿宋_GB2312" w:hAnsi="仿宋_GB2312" w:eastAsia="仿宋_GB2312" w:cs="仿宋_GB2312"/>
          <w:b/>
          <w:bCs/>
          <w:kern w:val="0"/>
          <w:sz w:val="32"/>
          <w:szCs w:val="32"/>
          <w:lang w:val="en-US" w:eastAsia="zh-CN"/>
        </w:rPr>
        <w:t>行</w:t>
      </w:r>
      <w:r>
        <w:rPr>
          <w:rStyle w:val="9"/>
          <w:rFonts w:ascii="仿宋_GB2312" w:hAnsi="仿宋_GB2312" w:eastAsia="仿宋_GB2312" w:cs="仿宋_GB2312"/>
          <w:b/>
          <w:bCs/>
          <w:kern w:val="0"/>
          <w:sz w:val="32"/>
          <w:szCs w:val="32"/>
          <w:lang w:val="en-US" w:eastAsia="zh-CN"/>
        </w:rPr>
        <w:t>动</w:t>
      </w:r>
    </w:p>
    <w:p>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40" w:lineRule="exact"/>
        <w:ind w:left="0" w:right="0" w:firstLine="640" w:firstLineChars="200"/>
        <w:jc w:val="left"/>
        <w:textAlignment w:val="auto"/>
        <w:rPr>
          <w:rStyle w:val="9"/>
          <w:rFonts w:hint="default" w:ascii="仿宋_GB2312" w:hAnsi="仿宋_GB2312" w:eastAsia="仿宋_GB2312"/>
          <w:kern w:val="0"/>
          <w:sz w:val="32"/>
          <w:szCs w:val="32"/>
          <w:lang w:val="en-US" w:eastAsia="zh-CN"/>
        </w:rPr>
      </w:pPr>
      <w:r>
        <w:rPr>
          <w:rStyle w:val="9"/>
          <w:rFonts w:hint="eastAsia" w:ascii="仿宋_GB2312" w:hAnsi="仿宋_GB2312" w:eastAsia="仿宋_GB2312"/>
          <w:kern w:val="0"/>
          <w:sz w:val="32"/>
          <w:szCs w:val="32"/>
          <w:lang w:val="en-US" w:eastAsia="zh-CN"/>
        </w:rPr>
        <w:t>在完成</w:t>
      </w:r>
      <w:r>
        <w:rPr>
          <w:rStyle w:val="9"/>
          <w:rFonts w:ascii="仿宋_GB2312" w:hAnsi="仿宋_GB2312" w:eastAsia="仿宋_GB2312"/>
          <w:kern w:val="0"/>
          <w:sz w:val="32"/>
          <w:szCs w:val="32"/>
          <w:lang w:val="en-US" w:eastAsia="zh-CN"/>
        </w:rPr>
        <w:t>国家生态园林城市创建和“山水林田大会战”</w:t>
      </w:r>
      <w:r>
        <w:rPr>
          <w:rStyle w:val="9"/>
          <w:rFonts w:hint="eastAsia" w:ascii="仿宋_GB2312" w:hAnsi="仿宋_GB2312" w:eastAsia="仿宋_GB2312"/>
          <w:kern w:val="0"/>
          <w:sz w:val="32"/>
          <w:szCs w:val="32"/>
          <w:lang w:val="en-US" w:eastAsia="zh-CN"/>
        </w:rPr>
        <w:t>各项工程的同时，重点做好公园游园、广场等精细化管养工作。</w:t>
      </w:r>
      <w:r>
        <w:rPr>
          <w:rStyle w:val="9"/>
          <w:rFonts w:ascii="仿宋_GB2312" w:hAnsi="仿宋_GB2312" w:eastAsia="仿宋_GB2312"/>
          <w:kern w:val="0"/>
          <w:sz w:val="32"/>
          <w:szCs w:val="32"/>
          <w:lang w:val="en-US" w:eastAsia="zh-CN"/>
        </w:rPr>
        <w:t>按照《枣庄市城市管理工作标准》</w:t>
      </w:r>
      <w:r>
        <w:rPr>
          <w:rStyle w:val="9"/>
          <w:rFonts w:hint="eastAsia" w:ascii="仿宋_GB2312" w:hAnsi="仿宋_GB2312" w:eastAsia="仿宋_GB2312"/>
          <w:kern w:val="0"/>
          <w:sz w:val="32"/>
          <w:szCs w:val="32"/>
          <w:lang w:val="en-US" w:eastAsia="zh-CN"/>
        </w:rPr>
        <w:t>做细做实。比如绿化树木遮挡标识牌、行道树枝叶过低妨碍行走、树穴防尘网损坏、道路两侧苗木缺（死）株、苗木围栏的损坏等细节问题要即发现即整改。同时要对公园游园、广场增设人文元素，增设具有台儿庄特色的人文小品，彰显台儿庄文化，做到一园一特色。</w:t>
      </w:r>
    </w:p>
    <w:p>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40" w:lineRule="exact"/>
        <w:ind w:left="0" w:leftChars="0" w:right="0" w:firstLine="642" w:firstLineChars="200"/>
        <w:jc w:val="left"/>
        <w:textAlignment w:val="auto"/>
        <w:rPr>
          <w:rStyle w:val="9"/>
          <w:rFonts w:ascii="仿宋_GB2312" w:hAnsi="仿宋_GB2312" w:eastAsia="仿宋_GB2312" w:cs="仿宋_GB2312"/>
          <w:b/>
          <w:bCs/>
          <w:kern w:val="0"/>
          <w:sz w:val="32"/>
          <w:szCs w:val="32"/>
          <w:lang w:val="en-US" w:eastAsia="zh-CN"/>
        </w:rPr>
      </w:pPr>
      <w:r>
        <w:rPr>
          <w:rStyle w:val="9"/>
          <w:rFonts w:hint="eastAsia" w:ascii="仿宋_GB2312" w:hAnsi="仿宋_GB2312" w:eastAsia="仿宋_GB2312" w:cs="仿宋_GB2312"/>
          <w:b/>
          <w:bCs/>
          <w:kern w:val="0"/>
          <w:sz w:val="32"/>
          <w:szCs w:val="32"/>
          <w:lang w:val="en-US" w:eastAsia="zh-CN"/>
        </w:rPr>
        <w:t>6</w:t>
      </w:r>
      <w:r>
        <w:rPr>
          <w:rStyle w:val="9"/>
          <w:rFonts w:ascii="仿宋_GB2312" w:hAnsi="仿宋_GB2312" w:eastAsia="仿宋_GB2312" w:cs="仿宋_GB2312"/>
          <w:b/>
          <w:bCs/>
          <w:kern w:val="0"/>
          <w:sz w:val="32"/>
          <w:szCs w:val="32"/>
          <w:lang w:val="en-US" w:eastAsia="zh-CN"/>
        </w:rPr>
        <w:t>、</w:t>
      </w:r>
      <w:r>
        <w:rPr>
          <w:rStyle w:val="9"/>
          <w:rFonts w:hint="eastAsia" w:ascii="仿宋_GB2312" w:hAnsi="仿宋_GB2312" w:eastAsia="仿宋_GB2312" w:cs="仿宋_GB2312"/>
          <w:b/>
          <w:bCs/>
          <w:kern w:val="0"/>
          <w:sz w:val="32"/>
          <w:szCs w:val="32"/>
          <w:lang w:val="en-US" w:eastAsia="zh-CN"/>
        </w:rPr>
        <w:t>安全生产专项整治行动</w:t>
      </w:r>
    </w:p>
    <w:p>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40" w:lineRule="exact"/>
        <w:ind w:left="0" w:leftChars="0" w:right="0" w:firstLine="640" w:firstLineChars="200"/>
        <w:jc w:val="left"/>
        <w:textAlignment w:val="auto"/>
        <w:rPr>
          <w:rStyle w:val="9"/>
          <w:rFonts w:hint="eastAsia" w:ascii="仿宋_GB2312" w:hAnsi="仿宋_GB2312" w:eastAsia="仿宋_GB2312"/>
          <w:kern w:val="0"/>
          <w:sz w:val="32"/>
          <w:szCs w:val="32"/>
          <w:lang w:val="en-US" w:eastAsia="zh-CN"/>
        </w:rPr>
      </w:pPr>
      <w:r>
        <w:rPr>
          <w:rStyle w:val="9"/>
          <w:rFonts w:hint="eastAsia" w:ascii="仿宋_GB2312" w:hAnsi="仿宋_GB2312" w:eastAsia="仿宋_GB2312"/>
          <w:kern w:val="0"/>
          <w:sz w:val="32"/>
          <w:szCs w:val="32"/>
          <w:lang w:val="en-US" w:eastAsia="zh-CN"/>
        </w:rPr>
        <w:t>对城管领域内在建工程、广场游乐园设施、城市窨井盖、户外广告、违法搭建等进行安全隐患大排查、建立台账、对号整改，坚决消除安全隐患。对环卫、中队驾驶员进行经常性安全教育和提醒，保证车辆安全。对环卫、市政工人进行安全教育，同时配齐马甲、警示牌等保障在道路上工作时的人身安全。</w:t>
      </w:r>
    </w:p>
    <w:p>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40" w:lineRule="exact"/>
        <w:ind w:left="0" w:leftChars="0" w:right="0" w:firstLine="640" w:firstLineChars="200"/>
        <w:jc w:val="left"/>
        <w:textAlignment w:val="auto"/>
        <w:rPr>
          <w:rStyle w:val="9"/>
          <w:rFonts w:ascii="黑体" w:hAnsi="黑体" w:eastAsia="黑体" w:cstheme="minorBidi"/>
          <w:kern w:val="0"/>
          <w:sz w:val="32"/>
          <w:szCs w:val="32"/>
          <w:lang w:val="en-US" w:eastAsia="zh-CN"/>
        </w:rPr>
      </w:pPr>
      <w:r>
        <w:rPr>
          <w:rStyle w:val="9"/>
          <w:rFonts w:ascii="黑体" w:hAnsi="黑体" w:eastAsia="黑体" w:cstheme="minorBidi"/>
          <w:kern w:val="0"/>
          <w:sz w:val="32"/>
          <w:szCs w:val="32"/>
          <w:lang w:val="en-US" w:eastAsia="zh-CN"/>
        </w:rPr>
        <w:t>三、工作要求</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40" w:lineRule="exact"/>
        <w:ind w:left="0" w:leftChars="0" w:right="0" w:rightChars="0" w:firstLine="640" w:firstLineChars="200"/>
        <w:jc w:val="left"/>
        <w:textAlignment w:val="auto"/>
        <w:rPr>
          <w:rStyle w:val="9"/>
          <w:rFonts w:hint="eastAsia" w:ascii="仿宋_GB2312" w:hAnsi="仿宋_GB2312" w:eastAsia="仿宋_GB2312"/>
          <w:kern w:val="0"/>
          <w:sz w:val="32"/>
          <w:szCs w:val="32"/>
          <w:lang w:val="en-US" w:eastAsia="zh-CN"/>
        </w:rPr>
      </w:pPr>
      <w:r>
        <w:rPr>
          <w:rStyle w:val="9"/>
          <w:rFonts w:hint="eastAsia" w:ascii="楷体_GB2312" w:hAnsi="楷体_GB2312" w:eastAsia="楷体_GB2312" w:cs="楷体_GB2312"/>
          <w:b w:val="0"/>
          <w:bCs w:val="0"/>
          <w:color w:val="000000" w:themeColor="text1"/>
          <w:kern w:val="0"/>
          <w:sz w:val="32"/>
          <w:szCs w:val="32"/>
          <w:lang w:val="en-US" w:eastAsia="zh-CN"/>
          <w14:textFill>
            <w14:solidFill>
              <w14:schemeClr w14:val="tx1"/>
            </w14:solidFill>
          </w14:textFill>
        </w:rPr>
        <w:t>（一）加强组织领导。</w:t>
      </w:r>
      <w:r>
        <w:rPr>
          <w:rStyle w:val="9"/>
          <w:rFonts w:hint="eastAsia" w:ascii="仿宋_GB2312" w:hAnsi="仿宋_GB2312" w:eastAsia="仿宋_GB2312"/>
          <w:kern w:val="0"/>
          <w:sz w:val="32"/>
          <w:szCs w:val="32"/>
          <w:lang w:val="en-US" w:eastAsia="zh-CN"/>
        </w:rPr>
        <w:t>成立活动领导小组，负责协调、调度、督导考核工作，下设办公室在综合业务科，负责日常工作。实行工作进度周报制度，汇总后全局通报。强化对各中心、中队、科室的人、财、物保障工作，促进工作顺利高效推进。制定考核细则、观摩评比规则以及考核评比结果运用办法。六个专项行动成立六个工作专班，统筹协调推进，各工作专班要立即制定专项行动方案，迅速启动整治工作。</w:t>
      </w:r>
    </w:p>
    <w:p>
      <w:pPr>
        <w:pStyle w:val="13"/>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40" w:lineRule="exact"/>
        <w:ind w:left="0" w:leftChars="0" w:right="0" w:rightChars="0" w:firstLine="640" w:firstLineChars="200"/>
        <w:jc w:val="left"/>
        <w:textAlignment w:val="auto"/>
        <w:rPr>
          <w:rStyle w:val="9"/>
          <w:rFonts w:hint="default" w:ascii="仿宋_GB2312" w:hAnsi="仿宋_GB2312" w:eastAsia="仿宋_GB2312"/>
          <w:kern w:val="0"/>
          <w:sz w:val="32"/>
          <w:szCs w:val="32"/>
          <w:lang w:val="en-US" w:eastAsia="zh-CN"/>
        </w:rPr>
      </w:pPr>
      <w:r>
        <w:rPr>
          <w:rStyle w:val="9"/>
          <w:rFonts w:hint="eastAsia" w:ascii="楷体_GB2312" w:hAnsi="楷体_GB2312" w:eastAsia="楷体_GB2312" w:cs="楷体_GB2312"/>
          <w:b w:val="0"/>
          <w:bCs w:val="0"/>
          <w:color w:val="000000" w:themeColor="text1"/>
          <w:kern w:val="0"/>
          <w:sz w:val="32"/>
          <w:szCs w:val="32"/>
          <w:lang w:val="en-US" w:eastAsia="zh-CN"/>
          <w14:textFill>
            <w14:solidFill>
              <w14:schemeClr w14:val="tx1"/>
            </w14:solidFill>
          </w14:textFill>
        </w:rPr>
        <w:t>（二）提高工作效能。</w:t>
      </w:r>
      <w:r>
        <w:rPr>
          <w:rStyle w:val="9"/>
          <w:rFonts w:hint="eastAsia" w:ascii="仿宋_GB2312" w:hAnsi="仿宋_GB2312" w:eastAsia="仿宋_GB2312"/>
          <w:kern w:val="0"/>
          <w:sz w:val="32"/>
          <w:szCs w:val="32"/>
          <w:lang w:val="en-US" w:eastAsia="zh-CN"/>
        </w:rPr>
        <w:t>坚持“快就是大局”的工作理念，各项工作统筹谋划、压茬进行，尽量向前赶，尽快启动、尽快推进、尽快完成。科级干部带头干、催着干，营造争先恐后、争创一流的工作氛围，以作风大整顿促进业务大提升，以业务大提升促进形象大改善，使活动取得实实在在的预期效果。</w:t>
      </w:r>
    </w:p>
    <w:p>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40" w:lineRule="exact"/>
        <w:ind w:left="0" w:leftChars="0" w:right="0" w:firstLine="640" w:firstLineChars="200"/>
        <w:jc w:val="left"/>
        <w:textAlignment w:val="auto"/>
        <w:rPr>
          <w:rStyle w:val="9"/>
          <w:rFonts w:hint="eastAsia" w:ascii="仿宋_GB2312" w:hAnsi="仿宋_GB2312" w:eastAsia="仿宋_GB2312"/>
          <w:kern w:val="0"/>
          <w:sz w:val="32"/>
          <w:szCs w:val="32"/>
          <w:lang w:val="en-US" w:eastAsia="zh-CN"/>
        </w:rPr>
      </w:pPr>
      <w:r>
        <w:rPr>
          <w:rStyle w:val="9"/>
          <w:rFonts w:hint="eastAsia" w:ascii="楷体_GB2312" w:hAnsi="楷体_GB2312" w:eastAsia="楷体_GB2312" w:cs="楷体_GB2312"/>
          <w:b w:val="0"/>
          <w:bCs w:val="0"/>
          <w:color w:val="000000" w:themeColor="text1"/>
          <w:kern w:val="0"/>
          <w:sz w:val="32"/>
          <w:szCs w:val="32"/>
          <w:lang w:val="en-US" w:eastAsia="zh-CN"/>
          <w14:textFill>
            <w14:solidFill>
              <w14:schemeClr w14:val="tx1"/>
            </w14:solidFill>
          </w14:textFill>
        </w:rPr>
        <w:t>（三）成果观摩评比。</w:t>
      </w:r>
      <w:r>
        <w:rPr>
          <w:rStyle w:val="9"/>
          <w:rFonts w:hint="eastAsia" w:ascii="仿宋_GB2312" w:hAnsi="仿宋_GB2312" w:eastAsia="仿宋_GB2312"/>
          <w:kern w:val="0"/>
          <w:sz w:val="32"/>
          <w:szCs w:val="32"/>
          <w:lang w:val="en-US" w:eastAsia="zh-CN"/>
        </w:rPr>
        <w:t>对活动成果实行每两月一观摩，并现场评价，汇总后评出一二三等奖。观摩内容为建立健全创新性可操作性工作制度、提炼总结出可推广可复制的工作经验、培育出值得宣传的先模典型、有特色有亮点的精品工程、管理执法工作示范区域等及有观摩价值的其他内容。</w:t>
      </w:r>
    </w:p>
    <w:p>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40" w:lineRule="exact"/>
        <w:ind w:left="0" w:leftChars="0" w:right="0" w:firstLine="640" w:firstLineChars="200"/>
        <w:jc w:val="left"/>
        <w:textAlignment w:val="auto"/>
        <w:rPr>
          <w:rStyle w:val="9"/>
          <w:rFonts w:hint="eastAsia" w:ascii="仿宋_GB2312" w:hAnsi="仿宋_GB2312" w:eastAsia="仿宋_GB2312"/>
          <w:kern w:val="0"/>
          <w:sz w:val="32"/>
          <w:szCs w:val="32"/>
          <w:lang w:val="en-US" w:eastAsia="zh-CN"/>
        </w:rPr>
      </w:pPr>
      <w:r>
        <w:rPr>
          <w:rStyle w:val="9"/>
          <w:rFonts w:hint="eastAsia" w:ascii="楷体_GB2312" w:hAnsi="楷体_GB2312" w:eastAsia="楷体_GB2312" w:cs="楷体_GB2312"/>
          <w:b w:val="0"/>
          <w:bCs w:val="0"/>
          <w:color w:val="000000" w:themeColor="text1"/>
          <w:kern w:val="0"/>
          <w:sz w:val="32"/>
          <w:szCs w:val="32"/>
          <w:lang w:val="en-US" w:eastAsia="zh-CN"/>
          <w14:textFill>
            <w14:solidFill>
              <w14:schemeClr w14:val="tx1"/>
            </w14:solidFill>
          </w14:textFill>
        </w:rPr>
        <w:t>（四）强化舆论宣传。</w:t>
      </w:r>
      <w:r>
        <w:rPr>
          <w:rStyle w:val="9"/>
          <w:rFonts w:hint="eastAsia" w:ascii="仿宋_GB2312" w:hAnsi="仿宋_GB2312" w:eastAsia="仿宋_GB2312"/>
          <w:kern w:val="0"/>
          <w:sz w:val="32"/>
          <w:szCs w:val="32"/>
          <w:lang w:val="en-US" w:eastAsia="zh-CN"/>
        </w:rPr>
        <w:t>这项活动是在“十四五”开局之年的重要工作，是在区委区政府对城市管理工作提出新的要求背景下落实举措，必须加大工作宣传力度，亮出工作成果，讲好城管故事，多角度展现城管队伍的精气神，让领导放心、人民满意。瞄准中国建设报、大众日报客户端、今日头条、学习强国等媒体多方位报道，扩大台儿庄城管的美誉度和影响力。</w:t>
      </w:r>
    </w:p>
    <w:p>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40" w:lineRule="exact"/>
        <w:ind w:left="0" w:leftChars="0" w:right="0" w:firstLine="640" w:firstLineChars="200"/>
        <w:jc w:val="left"/>
        <w:textAlignment w:val="auto"/>
        <w:rPr>
          <w:rStyle w:val="9"/>
          <w:rFonts w:hint="eastAsia" w:ascii="仿宋_GB2312" w:hAnsi="仿宋_GB2312" w:eastAsia="仿宋_GB2312"/>
          <w:kern w:val="0"/>
          <w:sz w:val="32"/>
          <w:szCs w:val="32"/>
          <w:lang w:val="en-US" w:eastAsia="zh-CN"/>
        </w:rPr>
      </w:pPr>
      <w:r>
        <w:rPr>
          <w:rStyle w:val="9"/>
          <w:rFonts w:hint="eastAsia" w:ascii="仿宋_GB2312" w:hAnsi="仿宋_GB2312" w:eastAsia="仿宋_GB2312"/>
          <w:kern w:val="0"/>
          <w:sz w:val="32"/>
          <w:szCs w:val="32"/>
          <w:lang w:val="en-US" w:eastAsia="zh-CN"/>
        </w:rPr>
        <w:t xml:space="preserve">  </w:t>
      </w:r>
    </w:p>
    <w:p>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40" w:lineRule="exact"/>
        <w:ind w:left="0" w:leftChars="0" w:right="0" w:firstLine="640" w:firstLineChars="200"/>
        <w:jc w:val="left"/>
        <w:textAlignment w:val="auto"/>
        <w:rPr>
          <w:rStyle w:val="9"/>
          <w:rFonts w:hint="eastAsia" w:ascii="仿宋_GB2312" w:hAnsi="仿宋_GB2312" w:eastAsia="仿宋_GB2312"/>
          <w:kern w:val="0"/>
          <w:sz w:val="32"/>
          <w:szCs w:val="32"/>
          <w:lang w:val="en-US" w:eastAsia="zh-CN"/>
        </w:rPr>
      </w:pPr>
    </w:p>
    <w:p>
      <w:pPr>
        <w:pStyle w:val="1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after="0" w:line="540" w:lineRule="exact"/>
        <w:ind w:left="0" w:leftChars="0" w:right="0" w:firstLine="640" w:firstLineChars="200"/>
        <w:jc w:val="left"/>
        <w:textAlignment w:val="auto"/>
        <w:rPr>
          <w:rStyle w:val="9"/>
          <w:rFonts w:hint="eastAsia" w:ascii="仿宋_GB2312" w:hAnsi="仿宋_GB2312" w:eastAsia="仿宋_GB2312"/>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40" w:lineRule="exact"/>
        <w:ind w:left="0" w:firstLine="640" w:firstLineChars="200"/>
        <w:jc w:val="right"/>
        <w:textAlignment w:val="auto"/>
        <w:rPr>
          <w:rStyle w:val="9"/>
          <w:rFonts w:hint="eastAsia" w:ascii="仿宋_GB2312" w:hAnsi="仿宋_GB2312" w:eastAsia="仿宋_GB2312" w:cstheme="minorBidi"/>
          <w:kern w:val="0"/>
          <w:sz w:val="32"/>
          <w:szCs w:val="32"/>
          <w:lang w:val="en-US" w:eastAsia="zh-CN" w:bidi="ar-SA"/>
        </w:rPr>
      </w:pPr>
      <w:r>
        <w:rPr>
          <w:rStyle w:val="9"/>
          <w:rFonts w:hint="eastAsia" w:ascii="仿宋_GB2312" w:hAnsi="仿宋_GB2312" w:eastAsia="仿宋_GB2312" w:cstheme="minorBidi"/>
          <w:kern w:val="0"/>
          <w:sz w:val="32"/>
          <w:szCs w:val="32"/>
          <w:lang w:val="en-US" w:eastAsia="zh-CN" w:bidi="ar-SA"/>
        </w:rPr>
        <w:t>台儿庄区综合行政执法局</w:t>
      </w:r>
    </w:p>
    <w:p>
      <w:pPr>
        <w:keepNext w:val="0"/>
        <w:keepLines w:val="0"/>
        <w:pageBreakBefore w:val="0"/>
        <w:widowControl/>
        <w:kinsoku/>
        <w:wordWrap/>
        <w:overflowPunct/>
        <w:topLinePunct w:val="0"/>
        <w:autoSpaceDE/>
        <w:autoSpaceDN/>
        <w:bidi w:val="0"/>
        <w:adjustRightInd/>
        <w:snapToGrid/>
        <w:spacing w:line="540" w:lineRule="exact"/>
        <w:ind w:left="0" w:firstLine="640" w:firstLineChars="200"/>
        <w:jc w:val="center"/>
        <w:textAlignment w:val="auto"/>
        <w:rPr>
          <w:rStyle w:val="9"/>
          <w:rFonts w:hint="eastAsia" w:ascii="仿宋_GB2312" w:hAnsi="仿宋_GB2312" w:eastAsia="仿宋_GB2312" w:cstheme="minorBidi"/>
          <w:kern w:val="0"/>
          <w:sz w:val="32"/>
          <w:szCs w:val="32"/>
          <w:lang w:val="en-US" w:eastAsia="zh-CN" w:bidi="ar-SA"/>
        </w:rPr>
      </w:pPr>
      <w:r>
        <w:rPr>
          <w:rStyle w:val="9"/>
          <w:rFonts w:hint="eastAsia" w:ascii="仿宋_GB2312" w:hAnsi="仿宋_GB2312" w:eastAsia="仿宋_GB2312" w:cstheme="minorBidi"/>
          <w:kern w:val="0"/>
          <w:sz w:val="32"/>
          <w:szCs w:val="32"/>
          <w:lang w:val="en-US" w:eastAsia="zh-CN" w:bidi="ar-SA"/>
        </w:rPr>
        <w:t xml:space="preserve">                              2021年8月19日</w:t>
      </w:r>
    </w:p>
    <w:p>
      <w:pPr>
        <w:keepNext w:val="0"/>
        <w:keepLines w:val="0"/>
        <w:pageBreakBefore w:val="0"/>
        <w:widowControl/>
        <w:kinsoku/>
        <w:wordWrap/>
        <w:overflowPunct/>
        <w:topLinePunct w:val="0"/>
        <w:autoSpaceDE/>
        <w:autoSpaceDN/>
        <w:bidi w:val="0"/>
        <w:adjustRightInd/>
        <w:snapToGrid/>
        <w:spacing w:line="540" w:lineRule="exact"/>
        <w:ind w:left="0" w:firstLine="640" w:firstLineChars="200"/>
        <w:jc w:val="center"/>
        <w:textAlignment w:val="auto"/>
        <w:rPr>
          <w:rStyle w:val="9"/>
          <w:rFonts w:hint="eastAsia" w:ascii="仿宋_GB2312" w:hAnsi="仿宋_GB2312" w:eastAsia="仿宋_GB2312" w:cstheme="minorBidi"/>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540" w:lineRule="exact"/>
        <w:ind w:left="0" w:firstLine="640" w:firstLineChars="200"/>
        <w:jc w:val="center"/>
        <w:textAlignment w:val="auto"/>
        <w:rPr>
          <w:rStyle w:val="9"/>
          <w:rFonts w:hint="default" w:ascii="仿宋_GB2312" w:hAnsi="仿宋_GB2312" w:eastAsia="仿宋_GB2312" w:cstheme="minorBidi"/>
          <w:kern w:val="0"/>
          <w:sz w:val="32"/>
          <w:szCs w:val="32"/>
          <w:lang w:val="en-US" w:eastAsia="zh-CN" w:bidi="ar-SA"/>
        </w:rPr>
      </w:pPr>
    </w:p>
    <w:sectPr>
      <w:footerReference r:id="rId3" w:type="default"/>
      <w:pgSz w:w="11906" w:h="16838"/>
      <w:pgMar w:top="1701" w:right="1587" w:bottom="1587" w:left="1587" w:header="851" w:footer="992" w:gutter="0"/>
      <w:lnNumType w:countBy="0"/>
      <w:pgNumType w:fmt="numberInDash"/>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526F65"/>
    <w:multiLevelType w:val="singleLevel"/>
    <w:tmpl w:val="A3526F65"/>
    <w:lvl w:ilvl="0" w:tentative="0">
      <w:start w:val="1"/>
      <w:numFmt w:val="decimal"/>
      <w:suff w:val="nothing"/>
      <w:lvlText w:val="%1、"/>
      <w:lvlJc w:val="left"/>
    </w:lvl>
  </w:abstractNum>
  <w:abstractNum w:abstractNumId="1">
    <w:nsid w:val="B2B771E9"/>
    <w:multiLevelType w:val="singleLevel"/>
    <w:tmpl w:val="B2B771E9"/>
    <w:lvl w:ilvl="0" w:tentative="0">
      <w:start w:val="1"/>
      <w:numFmt w:val="decimal"/>
      <w:suff w:val="nothing"/>
      <w:lvlText w:val="%1、"/>
      <w:lvlJc w:val="left"/>
    </w:lvl>
  </w:abstractNum>
  <w:abstractNum w:abstractNumId="2">
    <w:nsid w:val="EF96F415"/>
    <w:multiLevelType w:val="singleLevel"/>
    <w:tmpl w:val="EF96F415"/>
    <w:lvl w:ilvl="0" w:tentative="0">
      <w:start w:val="1"/>
      <w:numFmt w:val="decimal"/>
      <w:suff w:val="nothing"/>
      <w:lvlText w:val="%1、"/>
      <w:lvlJc w:val="left"/>
    </w:lvl>
  </w:abstractNum>
  <w:abstractNum w:abstractNumId="3">
    <w:nsid w:val="640F625A"/>
    <w:multiLevelType w:val="singleLevel"/>
    <w:tmpl w:val="640F625A"/>
    <w:lvl w:ilvl="0" w:tentative="0">
      <w:start w:val="1"/>
      <w:numFmt w:val="chineseCounting"/>
      <w:suff w:val="nothing"/>
      <w:lvlText w:val="（%1）"/>
      <w:lvlJc w:val="left"/>
      <w:pPr>
        <w:widowControl/>
        <w:textAlignment w:val="baseline"/>
      </w:pPr>
      <w:rPr>
        <w:rStyle w:val="9"/>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isplayHorizontalDrawingGridEvery w:val="1"/>
  <w:displayVerticalDrawingGridEvery w:val="1"/>
  <w:doNotUseMarginsForDrawingGridOrigin w:val="true"/>
  <w:drawingGridHorizontalOrigin w:val="1800"/>
  <w:drawingGridVerticalOrigin w:val="1440"/>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B3C7D"/>
    <w:rsid w:val="0A2D4F51"/>
    <w:rsid w:val="0DE91956"/>
    <w:rsid w:val="1B8242F0"/>
    <w:rsid w:val="1F7D6E2F"/>
    <w:rsid w:val="26971186"/>
    <w:rsid w:val="2B744701"/>
    <w:rsid w:val="2C7F497A"/>
    <w:rsid w:val="2D9836B3"/>
    <w:rsid w:val="2F5EE425"/>
    <w:rsid w:val="31144B92"/>
    <w:rsid w:val="355D4272"/>
    <w:rsid w:val="36F51429"/>
    <w:rsid w:val="3875725C"/>
    <w:rsid w:val="3CB27686"/>
    <w:rsid w:val="3F9F5638"/>
    <w:rsid w:val="4E455EA5"/>
    <w:rsid w:val="603D20FF"/>
    <w:rsid w:val="64280840"/>
    <w:rsid w:val="64351C1B"/>
    <w:rsid w:val="6FBB60D6"/>
    <w:rsid w:val="6FDB27B9"/>
    <w:rsid w:val="70A25B8B"/>
    <w:rsid w:val="72C45B33"/>
    <w:rsid w:val="73780025"/>
    <w:rsid w:val="77517142"/>
    <w:rsid w:val="7A6F2D7A"/>
    <w:rsid w:val="7DBA6040"/>
    <w:rsid w:val="7FFB3A8D"/>
    <w:rsid w:val="AF7AED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1"/>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link w:val="1"/>
    <w:qFormat/>
    <w:uiPriority w:val="0"/>
    <w:rPr>
      <w:rFonts w:cs="Times New Roman"/>
      <w:b/>
      <w:bCs/>
    </w:rPr>
  </w:style>
  <w:style w:type="character" w:styleId="8">
    <w:name w:val="FollowedHyperlink"/>
    <w:basedOn w:val="9"/>
    <w:link w:val="1"/>
    <w:qFormat/>
    <w:uiPriority w:val="0"/>
    <w:rPr>
      <w:rFonts w:ascii="微软雅黑" w:hAnsi="微软雅黑" w:eastAsia="微软雅黑"/>
      <w:color w:val="800080"/>
    </w:rPr>
  </w:style>
  <w:style w:type="character" w:customStyle="1" w:styleId="9">
    <w:name w:val="NormalCharacter"/>
    <w:link w:val="1"/>
    <w:semiHidden/>
    <w:qFormat/>
    <w:uiPriority w:val="0"/>
  </w:style>
  <w:style w:type="character" w:styleId="10">
    <w:name w:val="Emphasis"/>
    <w:basedOn w:val="9"/>
    <w:link w:val="1"/>
    <w:qFormat/>
    <w:uiPriority w:val="0"/>
    <w:rPr>
      <w:i/>
    </w:rPr>
  </w:style>
  <w:style w:type="character" w:styleId="11">
    <w:name w:val="Hyperlink"/>
    <w:basedOn w:val="9"/>
    <w:link w:val="1"/>
    <w:qFormat/>
    <w:uiPriority w:val="0"/>
    <w:rPr>
      <w:rFonts w:ascii="微软雅黑" w:hAnsi="微软雅黑" w:eastAsia="微软雅黑"/>
      <w:color w:val="0000FF"/>
    </w:rPr>
  </w:style>
  <w:style w:type="table" w:customStyle="1" w:styleId="12">
    <w:name w:val="TableNormal"/>
    <w:semiHidden/>
    <w:qFormat/>
    <w:uiPriority w:val="0"/>
  </w:style>
  <w:style w:type="paragraph" w:customStyle="1" w:styleId="13">
    <w:name w:val="HtmlNormal"/>
    <w:basedOn w:val="1"/>
    <w:qFormat/>
    <w:uiPriority w:val="0"/>
    <w:pPr>
      <w:pBdr>
        <w:top w:val="none" w:color="auto" w:sz="0" w:space="0"/>
        <w:left w:val="none" w:color="auto" w:sz="0" w:space="0"/>
        <w:bottom w:val="none" w:color="auto" w:sz="0" w:space="0"/>
        <w:right w:val="none" w:color="auto" w:sz="0" w:space="0"/>
      </w:pBdr>
      <w:spacing w:before="0" w:after="0"/>
      <w:ind w:left="0" w:right="0"/>
      <w:jc w:val="left"/>
      <w:textAlignment w:val="baseline"/>
    </w:pPr>
    <w:rPr>
      <w:rFonts w:ascii="Calibri" w:hAnsi="Calibri" w:eastAsia="宋体"/>
      <w:kern w:val="0"/>
      <w:sz w:val="24"/>
      <w:szCs w:val="24"/>
      <w:lang w:val="en-US" w:eastAsia="zh-CN"/>
    </w:rPr>
  </w:style>
  <w:style w:type="character" w:customStyle="1" w:styleId="14">
    <w:name w:val="UserStyle_0"/>
    <w:basedOn w:val="9"/>
    <w:link w:val="1"/>
    <w:qFormat/>
    <w:uiPriority w:val="0"/>
  </w:style>
  <w:style w:type="character" w:customStyle="1" w:styleId="15">
    <w:name w:val="UserStyle_1"/>
    <w:basedOn w:val="9"/>
    <w:link w:val="1"/>
    <w:qFormat/>
    <w:uiPriority w:val="0"/>
    <w:rPr>
      <w:bdr w:val="single" w:color="000000" w:sz="204" w:space="0"/>
    </w:rPr>
  </w:style>
  <w:style w:type="character" w:customStyle="1" w:styleId="16">
    <w:name w:val="UserStyle_2"/>
    <w:basedOn w:val="9"/>
    <w:link w:val="1"/>
    <w:qFormat/>
    <w:uiPriority w:val="0"/>
  </w:style>
  <w:style w:type="character" w:customStyle="1" w:styleId="17">
    <w:name w:val="UserStyle_3"/>
    <w:basedOn w:val="9"/>
    <w:link w:val="1"/>
    <w:qFormat/>
    <w:uiPriority w:val="0"/>
  </w:style>
  <w:style w:type="character" w:customStyle="1" w:styleId="18">
    <w:name w:val="UserStyle_4"/>
    <w:basedOn w:val="9"/>
    <w:link w:val="1"/>
    <w:qFormat/>
    <w:uiPriority w:val="0"/>
  </w:style>
  <w:style w:type="character" w:customStyle="1" w:styleId="19">
    <w:name w:val="UserStyle_5"/>
    <w:basedOn w:val="9"/>
    <w:link w:val="1"/>
    <w:qFormat/>
    <w:uiPriority w:val="0"/>
  </w:style>
  <w:style w:type="character" w:customStyle="1" w:styleId="20">
    <w:name w:val="UserStyle_6"/>
    <w:basedOn w:val="9"/>
    <w:link w:val="1"/>
    <w:qFormat/>
    <w:uiPriority w:val="0"/>
  </w:style>
  <w:style w:type="character" w:customStyle="1" w:styleId="21">
    <w:name w:val="UserStyle_7"/>
    <w:basedOn w:val="9"/>
    <w:link w:val="1"/>
    <w:qFormat/>
    <w:uiPriority w:val="0"/>
  </w:style>
  <w:style w:type="character" w:customStyle="1" w:styleId="22">
    <w:name w:val="UserStyle_8"/>
    <w:basedOn w:val="9"/>
    <w:link w:val="1"/>
    <w:qFormat/>
    <w:uiPriority w:val="0"/>
  </w:style>
  <w:style w:type="character" w:customStyle="1" w:styleId="23">
    <w:name w:val="UserStyle_9"/>
    <w:basedOn w:val="9"/>
    <w:link w:val="1"/>
    <w:qFormat/>
    <w:uiPriority w:val="0"/>
  </w:style>
  <w:style w:type="character" w:customStyle="1" w:styleId="24">
    <w:name w:val="UserStyle_10"/>
    <w:basedOn w:val="9"/>
    <w:link w:val="1"/>
    <w:qFormat/>
    <w:uiPriority w:val="0"/>
  </w:style>
  <w:style w:type="character" w:customStyle="1" w:styleId="25">
    <w:name w:val="UserStyle_11"/>
    <w:basedOn w:val="9"/>
    <w:link w:val="1"/>
    <w:qFormat/>
    <w:uiPriority w:val="0"/>
  </w:style>
  <w:style w:type="character" w:customStyle="1" w:styleId="26">
    <w:name w:val="UserStyle_12"/>
    <w:basedOn w:val="9"/>
    <w:link w:val="1"/>
    <w:qFormat/>
    <w:uiPriority w:val="0"/>
    <w:rPr>
      <w:color w:val="ACACAC"/>
      <w:shd w:val="clear" w:color="auto" w:fill="F2F2F2"/>
    </w:rPr>
  </w:style>
  <w:style w:type="character" w:customStyle="1" w:styleId="27">
    <w:name w:val="UserStyle_13"/>
    <w:basedOn w:val="9"/>
    <w:link w:val="1"/>
    <w:qFormat/>
    <w:uiPriority w:val="0"/>
    <w:rPr>
      <w:sz w:val="21"/>
      <w:szCs w:val="21"/>
    </w:rPr>
  </w:style>
  <w:style w:type="character" w:customStyle="1" w:styleId="28">
    <w:name w:val="UserStyle_14"/>
    <w:basedOn w:val="9"/>
    <w:link w:val="1"/>
    <w:qFormat/>
    <w:uiPriority w:val="0"/>
    <w:rPr>
      <w:rFonts w:cs="Times New Roman"/>
      <w:b/>
      <w:bCs/>
      <w:color w:val="076FF4"/>
      <w:shd w:val="clear" w:color="auto" w:fill="F2F2F2"/>
    </w:rPr>
  </w:style>
  <w:style w:type="character" w:customStyle="1" w:styleId="29">
    <w:name w:val="UserStyle_15"/>
    <w:basedOn w:val="9"/>
    <w:link w:val="1"/>
    <w:qFormat/>
    <w:uiPriority w:val="0"/>
    <w:rPr>
      <w:color w:val="076FF4"/>
      <w:bdr w:val="single" w:color="000000" w:sz="6" w:space="0"/>
    </w:rPr>
  </w:style>
  <w:style w:type="character" w:customStyle="1" w:styleId="30">
    <w:name w:val="UserStyle_16"/>
    <w:basedOn w:val="9"/>
    <w:link w:val="1"/>
    <w:qFormat/>
    <w:uiPriority w:val="0"/>
    <w:rPr>
      <w:color w:val="ACACAC"/>
      <w:shd w:val="clear" w:color="auto" w:fill="F2F2F2"/>
    </w:rPr>
  </w:style>
  <w:style w:type="character" w:customStyle="1" w:styleId="31">
    <w:name w:val="UserStyle_17"/>
    <w:basedOn w:val="9"/>
    <w:link w:val="1"/>
    <w:qFormat/>
    <w:uiPriority w:val="0"/>
    <w:rPr>
      <w:color w:val="FFFFFF"/>
      <w:sz w:val="21"/>
      <w:szCs w:val="21"/>
      <w:shd w:val="clear" w:color="auto" w:fill="076FF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44</TotalTime>
  <ScaleCrop>false</ScaleCrop>
  <LinksUpToDate>false</LinksUpToDate>
  <Application>WPS Office_11.8.2.10386_F1E327BC-269C-435d-A152-05C5408002CA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2021-08-16T08:19:00Z</dcterms:created>
  <dc:creator>lenovo</dc:creator>
  <cp:lastModifiedBy>user</cp:lastModifiedBy>
  <cp:lastPrinted>2021-08-19T08:55:00Z</cp:lastPrinted>
  <dcterms:modified xsi:type="dcterms:W3CDTF">2022-11-09T16:12:30Z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D240CCBDB8E145E7A05C4309C0799B15</vt:lpwstr>
  </property>
</Properties>
</file>